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comment ça marche ? | Sciences communes</w:t>
      </w:r>
      <w:br/>
      <w:hyperlink r:id="rId7" w:history="1">
        <w:r>
          <w:rPr>
            <w:color w:val="2980b9"/>
            <w:u w:val="single"/>
          </w:rPr>
          <w:t xml:space="preserve">https://scoms.hypotheses.org/1059</w:t>
        </w:r>
      </w:hyperlink>
    </w:p>
    <w:p>
      <w:pPr>
        <w:pStyle w:val="Heading1"/>
      </w:pPr>
      <w:bookmarkStart w:id="2" w:name="_Toc2"/>
      <w:r>
        <w:t>Article summary:</w:t>
      </w:r>
      <w:bookmarkEnd w:id="2"/>
    </w:p>
    <w:p>
      <w:pPr>
        <w:jc w:val="both"/>
      </w:pPr>
      <w:r>
        <w:rPr/>
        <w:t xml:space="preserve">1. ChatGPT est un modèle conversationnel basé sur GPT-3 et InstructGPT, qui incorpore des récompenses et des pénalités pour renforcer la cohérence du texte généré.</w:t>
      </w:r>
    </w:p>
    <w:p>
      <w:pPr>
        <w:jc w:val="both"/>
      </w:pPr>
      <w:r>
        <w:rPr/>
        <w:t xml:space="preserve">2. Le modèle linguistique de GPT-3 ne change pas, mais le modèle conversationnel s'améliore en fonction des retours des utilisateurs.</w:t>
      </w:r>
    </w:p>
    <w:p>
      <w:pPr>
        <w:jc w:val="both"/>
      </w:pPr>
      <w:r>
        <w:rPr/>
        <w:t xml:space="preserve">3. La statistique sémantique est à l'origine de chatGPT, car elle repose sur l'hypothèse que le sens procède de la position relative des mots les uns avec les autres.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explication détaillée et claire du fonctionnement de chatGPT et de son origine dans la statistique sémantique. Il présente également un aperçu historique intéressant de l'expérience de traduction automatique à Georgetown en 1954 et du rôle joué par Warren Weaver et Norbert Wiener dans le développement de cette théorie fondamentale.</w:t>
      </w:r>
    </w:p>
    <w:p>
      <w:pPr>
        <w:jc w:val="both"/>
      </w:pPr>
      <w:r>
        <w:rPr/>
        <w:t xml:space="preserve">Cependant, il n’y a pas beaucoup d’informations sur les risques potentiels liés à l’utilisation de chatGPT ou aux implications éthiques plus larges qu’il peut avoir pour la société. Bien que l'article mentionne brièvement que le modèle incorpore des filtres pour empêcher les questions inconvenantes, il n'explore pas suffisamment ce sujet ni ne discute des risques associés à l'utilisation abusive ou non autorisée du logiciel. De plus, bien que l’article mentionne brièvement OpenAI comme étant responsable du développement et de la maintenance du logiciel, il ne donne pas suffisamment d’informations sur leurs objectifs commerciaux ou politiques possibles derrière cette technologie.</w:t>
      </w:r>
    </w:p>
    <w:p>
      <w:pPr>
        <w:pStyle w:val="Heading1"/>
      </w:pPr>
      <w:bookmarkStart w:id="5" w:name="_Toc5"/>
      <w:r>
        <w:t>Topics for further research:</w:t>
      </w:r>
      <w:bookmarkEnd w:id="5"/>
    </w:p>
    <w:p>
      <w:pPr>
        <w:spacing w:after="0"/>
        <w:numPr>
          <w:ilvl w:val="0"/>
          <w:numId w:val="2"/>
        </w:numPr>
      </w:pPr>
      <w:r>
        <w:rPr/>
        <w:t xml:space="preserve">Risques liés à l'utilisation de chatGPT</w:t>
      </w:r>
    </w:p>
    <w:p>
      <w:pPr>
        <w:spacing w:after="0"/>
        <w:numPr>
          <w:ilvl w:val="0"/>
          <w:numId w:val="2"/>
        </w:numPr>
      </w:pPr>
      <w:r>
        <w:rPr/>
        <w:t xml:space="preserve">Implications éthiques de chatGPT</w:t>
      </w:r>
    </w:p>
    <w:p>
      <w:pPr>
        <w:spacing w:after="0"/>
        <w:numPr>
          <w:ilvl w:val="0"/>
          <w:numId w:val="2"/>
        </w:numPr>
      </w:pPr>
      <w:r>
        <w:rPr/>
        <w:t xml:space="preserve">Utilisation abusive de chatGPT</w:t>
      </w:r>
    </w:p>
    <w:p>
      <w:pPr>
        <w:spacing w:after="0"/>
        <w:numPr>
          <w:ilvl w:val="0"/>
          <w:numId w:val="2"/>
        </w:numPr>
      </w:pPr>
      <w:r>
        <w:rPr/>
        <w:t xml:space="preserve">OpenAI et chatGPT</w:t>
      </w:r>
    </w:p>
    <w:p>
      <w:pPr>
        <w:spacing w:after="0"/>
        <w:numPr>
          <w:ilvl w:val="0"/>
          <w:numId w:val="2"/>
        </w:numPr>
      </w:pPr>
      <w:r>
        <w:rPr/>
        <w:t xml:space="preserve">Objectifs commerciaux de OpenAI</w:t>
      </w:r>
    </w:p>
    <w:p>
      <w:pPr>
        <w:numPr>
          <w:ilvl w:val="0"/>
          <w:numId w:val="2"/>
        </w:numPr>
      </w:pPr>
      <w:r>
        <w:rPr/>
        <w:t xml:space="preserve">Objectifs politiques de OpenAI</w:t>
      </w:r>
    </w:p>
    <w:p>
      <w:pPr>
        <w:pStyle w:val="Heading1"/>
      </w:pPr>
      <w:bookmarkStart w:id="6" w:name="_Toc6"/>
      <w:r>
        <w:t>Report location:</w:t>
      </w:r>
      <w:bookmarkEnd w:id="6"/>
    </w:p>
    <w:p>
      <w:hyperlink r:id="rId8" w:history="1">
        <w:r>
          <w:rPr>
            <w:color w:val="2980b9"/>
            <w:u w:val="single"/>
          </w:rPr>
          <w:t xml:space="preserve">https://www.fullpicture.app/item/a7c13bb3c11bc707b0f913f54d34acb6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2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oms.hypotheses.org/1059" TargetMode="External"/><Relationship Id="rId8" Type="http://schemas.openxmlformats.org/officeDocument/2006/relationships/hyperlink" Target="https://www.fullpicture.app/item/a7c13bb3c11bc707b0f913f54d34a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2023-03-05T01:24:05+01:00</dcterms:created>
  <dcterms:modified xsi:type="dcterms:W3CDTF">2023-03-05T01:24:05+01:00</dcterms:modified>
</cp:coreProperties>
</file>

<file path=docProps/custom.xml><?xml version="1.0" encoding="utf-8"?>
<Properties xmlns="http://schemas.openxmlformats.org/officeDocument/2006/custom-properties" xmlns:vt="http://schemas.openxmlformats.org/officeDocument/2006/docPropsVTypes"/>
</file>