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[Hyperuricemia and gout; the role of diet] - PubMed</w:t>
      </w:r>
      <w:br/>
      <w:hyperlink r:id="rId7" w:history="1">
        <w:r>
          <w:rPr>
            <w:color w:val="2980b9"/>
            <w:u w:val="single"/>
          </w:rPr>
          <w:t xml:space="preserve">https://pubmed.ncbi.nlm.nih.gov/24679016/</w:t>
        </w:r>
      </w:hyperlink>
    </w:p>
    <w:p>
      <w:pPr>
        <w:pStyle w:val="Heading1"/>
      </w:pPr>
      <w:bookmarkStart w:id="2" w:name="_Toc2"/>
      <w:r>
        <w:t>Article summary:</w:t>
      </w:r>
      <w:bookmarkEnd w:id="2"/>
    </w:p>
    <w:p>
      <w:pPr>
        <w:jc w:val="both"/>
      </w:pPr>
      <w:r>
        <w:rPr/>
        <w:t xml:space="preserve">1. 高尿酸血症和痛风与饮食有关。过去十年来，人们对与高尿酸血症和痛风相关的饮食因素有了更深入的了解。</w:t>
      </w:r>
    </w:p>
    <w:p>
      <w:pPr>
        <w:jc w:val="both"/>
      </w:pPr>
      <w:r>
        <w:rPr/>
        <w:t xml:space="preserve">2. 肥胖、过量摄入红肉和酒精饮料是已知的诱因。豆类和富含嘌呤的蔬菜在研究后被证明不会导致高尿酸血症和痛风。</w:t>
      </w:r>
    </w:p>
    <w:p>
      <w:pPr>
        <w:jc w:val="both"/>
      </w:pPr>
      <w:r>
        <w:rPr/>
        <w:t xml:space="preserve">3. 新的、以前未被认可的危险因素包括果糖和含糖饮料。而低脂乳制品等也被发现具有保护作用。改善饮食习惯可以帮助管理尿酸血症，并减少相关疾病的发生。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这篇文章主要讨论了高尿酸血症和痛风与饮食的关系。然而，文章存在一些潜在的偏见和问题。</w:t>
      </w:r>
    </w:p>
    <w:p>
      <w:pPr>
        <w:jc w:val="both"/>
      </w:pPr>
      <w:r>
        <w:rPr/>
        <w:t xml:space="preserve"/>
      </w:r>
    </w:p>
    <w:p>
      <w:pPr>
        <w:jc w:val="both"/>
      </w:pPr>
      <w:r>
        <w:rPr/>
        <w:t xml:space="preserve">首先，文章提到古代就已经将痛风与过度进食和饮酒联系起来，但没有提供任何具体的证据或引用相关的研究。这可能是基于传统观念而不是科学依据。</w:t>
      </w:r>
    </w:p>
    <w:p>
      <w:pPr>
        <w:jc w:val="both"/>
      </w:pPr>
      <w:r>
        <w:rPr/>
        <w:t xml:space="preserve"/>
      </w:r>
    </w:p>
    <w:p>
      <w:pPr>
        <w:jc w:val="both"/>
      </w:pPr>
      <w:r>
        <w:rPr/>
        <w:t xml:space="preserve">其次，文章指出肥胖、过量摄入红肉和酒精饮料是导致高尿酸血症和痛风的因素。虽然这些因素确实与痛风有关，但文章没有提及其他重要的因素，如遗传因素、药物使用等。这种片面报道可能会给读者留下不完整或误导性的印象。</w:t>
      </w:r>
    </w:p>
    <w:p>
      <w:pPr>
        <w:jc w:val="both"/>
      </w:pPr>
      <w:r>
        <w:rPr/>
        <w:t xml:space="preserve"/>
      </w:r>
    </w:p>
    <w:p>
      <w:pPr>
        <w:jc w:val="both"/>
      </w:pPr>
      <w:r>
        <w:rPr/>
        <w:t xml:space="preserve">此外，文章提到豆类和富含嘌呤的蔬菜在研究中被证明与高尿酸血症和痛风无关。然而，并没有提供具体的研究结果或引用相关文献来支持这一说法。缺乏具体证据使得读者难以判断该结论是否可靠。</w:t>
      </w:r>
    </w:p>
    <w:p>
      <w:pPr>
        <w:jc w:val="both"/>
      </w:pPr>
      <w:r>
        <w:rPr/>
        <w:t xml:space="preserve"/>
      </w:r>
    </w:p>
    <w:p>
      <w:pPr>
        <w:jc w:val="both"/>
      </w:pPr>
      <w:r>
        <w:rPr/>
        <w:t xml:space="preserve">另外，文章还提到果糖和含糖饮料是新的、以前未被认识到的风险因素。然而，同样缺乏具体的研究结果或引用相关文献来支持这一说法。没有根据的主张可能会给读者带来误导。</w:t>
      </w:r>
    </w:p>
    <w:p>
      <w:pPr>
        <w:jc w:val="both"/>
      </w:pPr>
      <w:r>
        <w:rPr/>
        <w:t xml:space="preserve"/>
      </w:r>
    </w:p>
    <w:p>
      <w:pPr>
        <w:jc w:val="both"/>
      </w:pPr>
      <w:r>
        <w:rPr/>
        <w:t xml:space="preserve">最后，文章提到了一些保护性因素，如脱脂乳制品。然而，同样缺乏具体的研究结果或引用相关文献来支持这一说法。没有足够的证据支持的主张可能会使读者对其有效性产生怀疑。</w:t>
      </w:r>
    </w:p>
    <w:p>
      <w:pPr>
        <w:jc w:val="both"/>
      </w:pPr>
      <w:r>
        <w:rPr/>
        <w:t xml:space="preserve"/>
      </w:r>
    </w:p>
    <w:p>
      <w:pPr>
        <w:jc w:val="both"/>
      </w:pPr>
      <w:r>
        <w:rPr/>
        <w:t xml:space="preserve">总之，这篇文章存在潜在的偏见和问题，包括缺乏具体证据、片面报道和未探索反驳观点等。读者应该对其中提出的主张保持怀疑，并寻找更多可靠的科学证据来支持或反驳这些观点。</w:t>
      </w:r>
    </w:p>
    <w:p>
      <w:pPr>
        <w:pStyle w:val="Heading1"/>
      </w:pPr>
      <w:bookmarkStart w:id="5" w:name="_Toc5"/>
      <w:r>
        <w:t>Topics for further research:</w:t>
      </w:r>
      <w:bookmarkEnd w:id="5"/>
    </w:p>
    <w:p>
      <w:pPr>
        <w:spacing w:after="0"/>
        <w:numPr>
          <w:ilvl w:val="0"/>
          <w:numId w:val="2"/>
        </w:numPr>
      </w:pPr>
      <w:r>
        <w:rPr/>
        <w:t xml:space="preserve">痛风和高尿酸血症的遗传因素
</w:t>
      </w:r>
    </w:p>
    <w:p>
      <w:pPr>
        <w:spacing w:after="0"/>
        <w:numPr>
          <w:ilvl w:val="0"/>
          <w:numId w:val="2"/>
        </w:numPr>
      </w:pPr>
      <w:r>
        <w:rPr/>
        <w:t xml:space="preserve">药物对高尿酸血症和痛风的影响
</w:t>
      </w:r>
    </w:p>
    <w:p>
      <w:pPr>
        <w:spacing w:after="0"/>
        <w:numPr>
          <w:ilvl w:val="0"/>
          <w:numId w:val="2"/>
        </w:numPr>
      </w:pPr>
      <w:r>
        <w:rPr/>
        <w:t xml:space="preserve">豆类和富含嘌呤的蔬菜与高尿酸血症和痛风的关系
</w:t>
      </w:r>
    </w:p>
    <w:p>
      <w:pPr>
        <w:spacing w:after="0"/>
        <w:numPr>
          <w:ilvl w:val="0"/>
          <w:numId w:val="2"/>
        </w:numPr>
      </w:pPr>
      <w:r>
        <w:rPr/>
        <w:t xml:space="preserve">果糖和含糖饮料对高尿酸血症和痛风的影响
</w:t>
      </w:r>
    </w:p>
    <w:p>
      <w:pPr>
        <w:spacing w:after="0"/>
        <w:numPr>
          <w:ilvl w:val="0"/>
          <w:numId w:val="2"/>
        </w:numPr>
      </w:pPr>
      <w:r>
        <w:rPr/>
        <w:t xml:space="preserve">脱脂乳制品对高尿酸血症和痛风的保护作用
</w:t>
      </w:r>
    </w:p>
    <w:p>
      <w:pPr>
        <w:numPr>
          <w:ilvl w:val="0"/>
          <w:numId w:val="2"/>
        </w:numPr>
      </w:pPr>
      <w:r>
        <w:rPr/>
        <w:t xml:space="preserve">其他可能的风险因素和保护性因素</w:t>
      </w:r>
    </w:p>
    <w:p>
      <w:pPr>
        <w:pStyle w:val="Heading1"/>
      </w:pPr>
      <w:bookmarkStart w:id="6" w:name="_Toc6"/>
      <w:r>
        <w:t>Report location:</w:t>
      </w:r>
      <w:bookmarkEnd w:id="6"/>
    </w:p>
    <w:p>
      <w:hyperlink r:id="rId8" w:history="1">
        <w:r>
          <w:rPr>
            <w:color w:val="2980b9"/>
            <w:u w:val="single"/>
          </w:rPr>
          <w:t xml:space="preserve">https://www.fullpicture.app/item/a7c1b7410b8777c830e34f05fec1c459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D6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679016/" TargetMode="External"/><Relationship Id="rId8" Type="http://schemas.openxmlformats.org/officeDocument/2006/relationships/hyperlink" Target="https://www.fullpicture.app/item/a7c1b7410b8777c830e34f05fec1c4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2023-12-31T12:03:41+01:00</dcterms:created>
  <dcterms:modified xsi:type="dcterms:W3CDTF">2023-12-31T12:03:41+01:00</dcterms:modified>
</cp:coreProperties>
</file>

<file path=docProps/custom.xml><?xml version="1.0" encoding="utf-8"?>
<Properties xmlns="http://schemas.openxmlformats.org/officeDocument/2006/custom-properties" xmlns:vt="http://schemas.openxmlformats.org/officeDocument/2006/docPropsVTypes"/>
</file>