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impact of immunosenescence on the efficacy of immune checkpoint in | OTT</w:t>
      </w:r>
      <w:br/>
      <w:hyperlink r:id="rId7" w:history="1">
        <w:r>
          <w:rPr>
            <w:color w:val="2980b9"/>
            <w:u w:val="single"/>
          </w:rPr>
          <w:t xml:space="preserve">https://www.dovepress.com/the-impact-of-immunosenescence-on-the-efficacy-of-immune-checkpoint-in-peer-reviewed-fulltext-article-OTT</w:t>
        </w:r>
      </w:hyperlink>
    </w:p>
    <w:p>
      <w:pPr>
        <w:pStyle w:val="Heading1"/>
      </w:pPr>
      <w:bookmarkStart w:id="2" w:name="_Toc2"/>
      <w:r>
        <w:t>Article summary:</w:t>
      </w:r>
      <w:bookmarkEnd w:id="2"/>
    </w:p>
    <w:p>
      <w:pPr>
        <w:jc w:val="both"/>
      </w:pPr>
      <w:r>
        <w:rPr/>
        <w:t xml:space="preserve">1. Immunosenescence is a phenomenon of gradual deterioration of the immune system with increasing age, which can lead to tissue and cell damage and immunosurvey escape.</w:t>
      </w:r>
    </w:p>
    <w:p>
      <w:pPr>
        <w:jc w:val="both"/>
      </w:pPr>
      <w:r>
        <w:rPr/>
        <w:t xml:space="preserve">2. Immune checkpoint inhibitors (ICIs) are novel antitumor drugs that have been applied in clinical practice to treat cancer patients, especially non-small cell lung cancer (NSCLC) patients and melanoma patients.</w:t>
      </w:r>
    </w:p>
    <w:p>
      <w:pPr>
        <w:jc w:val="both"/>
      </w:pPr>
      <w:r>
        <w:rPr/>
        <w:t xml:space="preserve">3. This meta-analysis was conducted to investigate the impact of immunosenescence on the efficacy of ICIs in melanoma patients belonging to different age groups.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impact of immunosenescence on the efficacy of immune checkpoint inhibitors (ICIs) in melanoma patients belonging to different age groups. The authors conducted a meta-analysis based on data from randomized clinical trials (RCTs). The study design and search strategy were appropriate, as well as the selection criteria used for inclusion in the analysis. The risk of bias assessment was also conducted using the Cochrane Collaboration tool, which is a reliable source for such assessments. Furthermore, statistical analysis was done with Stata SE software, which is a reliable source for such analyses. </w:t>
      </w:r>
    </w:p>
    <w:p>
      <w:pPr>
        <w:jc w:val="both"/>
      </w:pPr>
      <w:r>
        <w:rPr/>
        <w:t xml:space="preserve">However, there are some potential biases that should be noted when assessing this article. Firstly, there may be publication bias due to only including studies published in English language journals or databases. Secondly, there may be selection bias due to only including studies that reported hazard ratios (HRs) of overall survival (OS) or progression-free survival (PFS). Thirdly, there may be confounding factors due to not taking into account other variables such as lifestyle factors or environmental exposures that could influence the results. Finally, there may be reporting bias due to not providing sufficient detail about all included studies and their results. </w:t>
      </w:r>
    </w:p>
    <w:p>
      <w:pPr>
        <w:jc w:val="both"/>
      </w:pPr>
      <w:r>
        <w:rPr/>
        <w:t xml:space="preserve">In conclusion, this article provides an overview of the impact of immunosenescence on the efficacy of ICIs in melanoma patients belonging to different age groups; however, it should be noted that there are potential biases that could affect its trustworthiness and reliability.</w:t>
      </w:r>
    </w:p>
    <w:p>
      <w:pPr>
        <w:pStyle w:val="Heading1"/>
      </w:pPr>
      <w:bookmarkStart w:id="5" w:name="_Toc5"/>
      <w:r>
        <w:t>Topics for further research:</w:t>
      </w:r>
      <w:bookmarkEnd w:id="5"/>
    </w:p>
    <w:p>
      <w:pPr>
        <w:spacing w:after="0"/>
        <w:numPr>
          <w:ilvl w:val="0"/>
          <w:numId w:val="2"/>
        </w:numPr>
      </w:pPr>
      <w:r>
        <w:rPr/>
        <w:t xml:space="preserve">Immunosenescence and cancer</w:t>
      </w:r>
    </w:p>
    <w:p>
      <w:pPr>
        <w:spacing w:after="0"/>
        <w:numPr>
          <w:ilvl w:val="0"/>
          <w:numId w:val="2"/>
        </w:numPr>
      </w:pPr>
      <w:r>
        <w:rPr/>
        <w:t xml:space="preserve">Immune checkpoint inhibitors and melanoma</w:t>
      </w:r>
    </w:p>
    <w:p>
      <w:pPr>
        <w:spacing w:after="0"/>
        <w:numPr>
          <w:ilvl w:val="0"/>
          <w:numId w:val="2"/>
        </w:numPr>
      </w:pPr>
      <w:r>
        <w:rPr/>
        <w:t xml:space="preserve">Randomized clinical trials and immunosenescence</w:t>
      </w:r>
    </w:p>
    <w:p>
      <w:pPr>
        <w:spacing w:after="0"/>
        <w:numPr>
          <w:ilvl w:val="0"/>
          <w:numId w:val="2"/>
        </w:numPr>
      </w:pPr>
      <w:r>
        <w:rPr/>
        <w:t xml:space="preserve">Risk of bias assessment</w:t>
      </w:r>
    </w:p>
    <w:p>
      <w:pPr>
        <w:spacing w:after="0"/>
        <w:numPr>
          <w:ilvl w:val="0"/>
          <w:numId w:val="2"/>
        </w:numPr>
      </w:pPr>
      <w:r>
        <w:rPr/>
        <w:t xml:space="preserve">Publication bias in clinical trials</w:t>
      </w:r>
    </w:p>
    <w:p>
      <w:pPr>
        <w:numPr>
          <w:ilvl w:val="0"/>
          <w:numId w:val="2"/>
        </w:numPr>
      </w:pPr>
      <w:r>
        <w:rPr/>
        <w:t xml:space="preserve">Confounding factors in clinical trials</w:t>
      </w:r>
    </w:p>
    <w:p>
      <w:pPr>
        <w:pStyle w:val="Heading1"/>
      </w:pPr>
      <w:bookmarkStart w:id="6" w:name="_Toc6"/>
      <w:r>
        <w:t>Report location:</w:t>
      </w:r>
      <w:bookmarkEnd w:id="6"/>
    </w:p>
    <w:p>
      <w:hyperlink r:id="rId8" w:history="1">
        <w:r>
          <w:rPr>
            <w:color w:val="2980b9"/>
            <w:u w:val="single"/>
          </w:rPr>
          <w:t xml:space="preserve">https://www.fullpicture.app/item/a7c5ba0cce7604f901c35cbc6659158e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952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ovepress.com/the-impact-of-immunosenescence-on-the-efficacy-of-immune-checkpoint-in-peer-reviewed-fulltext-article-OTT" TargetMode="External"/><Relationship Id="rId8" Type="http://schemas.openxmlformats.org/officeDocument/2006/relationships/hyperlink" Target="https://www.fullpicture.app/item/a7c5ba0cce7604f901c35cbc665915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2023-02-20T02:56:35+01:00</dcterms:created>
  <dcterms:modified xsi:type="dcterms:W3CDTF">2023-02-20T02:56:35+01:00</dcterms:modified>
</cp:coreProperties>
</file>

<file path=docProps/custom.xml><?xml version="1.0" encoding="utf-8"?>
<Properties xmlns="http://schemas.openxmlformats.org/officeDocument/2006/custom-properties" xmlns:vt="http://schemas.openxmlformats.org/officeDocument/2006/docPropsVTypes"/>
</file>