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Conservation of a flagship species:Prioritizing Asian Elephant (Elephas maximus) conservation units in southern India - 百度学术</w:t></w:r><w:br/><w:hyperlink r:id="rId7" w:history="1"><w:r><w:rPr><w:color w:val="2980b9"/><w:u w:val="single"/></w:rPr><w:t xml:space="preserve">https://xueshu.baidu.com/usercenter/paper/show?paperid=da494bf44fb1828c3cbf0c2d25951de9&site=xueshu_se</w:t></w:r></w:hyperlink></w:p><w:p><w:pPr><w:pStyle w:val="Heading1"/></w:pPr><w:bookmarkStart w:id="2" w:name="_Toc2"/><w:r><w:t>Article summary:</w:t></w:r><w:bookmarkEnd w:id="2"/></w:p><w:p><w:pPr><w:jc w:val="both"/></w:pPr><w:r><w:rPr/><w:t xml:space="preserve">1. 亚洲象是南印度的一个重要旗舰物种，对于保护生物多样性和文化意义都具有重要作用。</w:t></w:r></w:p><w:p><w:pPr><w:jc w:val="both"/></w:pPr><w:r><w:rPr/><w:t xml:space="preserve">2. 通过地理信息系统数据库的分析，可以为南印度的四个项目大象保护区划定优先级，并确定特定的保护行动和资金分配。</w:t></w:r></w:p><w:p><w:pPr><w:jc w:val="both"/></w:pPr><w:r><w:rPr/><w:t xml:space="preserve">3. 通过计算栖息地、种群和生物多样性属性等五个变量来评估每个保护区的保护价值，并使用代表最重要威胁的两个变量来计算威胁值。</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对于上述文章的详细批判性分析，以下是一些可能的观点和问题：</w:t></w:r></w:p><w:p><w:pPr><w:jc w:val="both"/></w:pPr><w:r><w:rPr/><w:t xml:space="preserve"></w:t></w:r></w:p><w:p><w:pPr><w:jc w:val="both"/></w:pPr><w:r><w:rPr/><w:t xml:space="preserve">1. 偏见及其来源：文章没有明确提到作者的立场或偏见，但可能存在一些潜在的偏见。例如，文章将亚洲象描述为“旗舰物种”，这可能暗示了对该物种的特殊关注和保护。然而，这种特殊关注是否基于科学证据或其他因素并未明确说明。</w:t></w:r></w:p><w:p><w:pPr><w:jc w:val="both"/></w:pPr><w:r><w:rPr/><w:t xml:space="preserve"></w:t></w:r></w:p><w:p><w:pPr><w:jc w:val="both"/></w:pPr><w:r><w:rPr/><w:t xml:space="preserve">2. 片面报道：文章主要关注南印度四个项目大象保护区的优先级排序，但没有提供其他地区或国家的比较。这种片面报道可能导致读者对整个亚洲象保护问题的理解不完整。</w:t></w:r></w:p><w:p><w:pPr><w:jc w:val="both"/></w:pPr><w:r><w:rPr/><w:t xml:space="preserve"></w:t></w:r></w:p><w:p><w:pPr><w:jc w:val="both"/></w:pPr><w:r><w:rPr/><w:t xml:space="preserve">3. 无根据的主张：文章声称计算了每个保护区的保护价值和威胁值，并使用这些值来进行优先级排序。然而，文章没有提供具体的计算方法或数据来源，使得读者难以评估这些主张的可靠性和准确性。</w:t></w:r></w:p><w:p><w:pPr><w:jc w:val="both"/></w:pPr><w:r><w:rPr/><w:t xml:space="preserve"></w:t></w:r></w:p><w:p><w:pPr><w:jc w:val="both"/></w:pPr><w:r><w:rPr/><w:t xml:space="preserve">4. 缺失的考虑点：文章没有涉及一些重要的考虑点。例如，它没有讨论人类与亚洲象之间潜在冲突（如农作物损害、人身安全等），也没有考虑到气候变化对亚洲象栖息地的影响。</w:t></w:r></w:p><w:p><w:pPr><w:jc w:val="both"/></w:pPr><w:r><w:rPr/><w:t xml:space="preserve"></w:t></w:r></w:p><w:p><w:pPr><w:jc w:val="both"/></w:pPr><w:r><w:rPr/><w:t xml:space="preserve">5. 所提出主张的缺失证据：文章没有提供足够的证据来支持其所提出的优先级排序。它没有引用任何研究或数据，也没有解释为什么选择了特定的变量和权重。</w:t></w:r></w:p><w:p><w:pPr><w:jc w:val="both"/></w:pPr><w:r><w:rPr/><w:t xml:space="preserve"></w:t></w:r></w:p><w:p><w:pPr><w:jc w:val="both"/></w:pPr><w:r><w:rPr/><w:t xml:space="preserve">6. 未探索的反驳：文章没有探讨可能存在的反驳观点或争议。例如，一些人可能认为将资源集中在少数保护区可能会忽视其他地区的亚洲象保护需求。</w:t></w:r></w:p><w:p><w:pPr><w:jc w:val="both"/></w:pPr><w:r><w:rPr/><w:t xml:space="preserve"></w:t></w:r></w:p><w:p><w:pPr><w:jc w:val="both"/></w:pPr><w:r><w:rPr/><w:t xml:space="preserve">7. 宣传内容和偏袒：文章似乎试图将亚洲象描述为一个重要且需要特殊关注的物种。这种宣传内容可能导致读者对亚洲象保护问题产生偏见，并忽视其他同样重要的物种或生态系统。</w:t></w:r></w:p><w:p><w:pPr><w:jc w:val="both"/></w:pPr><w:r><w:rPr/><w:t xml:space="preserve"></w:t></w:r></w:p><w:p><w:pPr><w:jc w:val="both"/></w:pPr><w:r><w:rPr/><w:t xml:space="preserve">8. 是否注意到可能的风险：文章没有明确讨论与亚洲象保护相关的潜在风险。例如，过度依赖少数保护区可能导致资源不平衡分配，进而影响其他生物多样性热点地区。</w:t></w:r></w:p><w:p><w:pPr><w:jc w:val="both"/></w:pPr><w:r><w:rPr/><w:t xml:space="preserve"></w:t></w:r></w:p><w:p><w:pPr><w:jc w:val="both"/></w:pPr><w:r><w:rPr/><w:t xml:space="preserve">9. 没有平等地呈现双方：文章只关注了亚洲象保护区的优先级排序，而没有涉及其他利益相关者（如当地社区、农民等）的观点和需求。这种不平等的呈现可能导致对亚洲象保护问题的理解片面化。</w:t></w:r></w:p><w:p><w:pPr><w:jc w:val="both"/></w:pPr><w:r><w:rPr/><w:t xml:space="preserve"></w:t></w:r></w:p><w:p><w:pPr><w:jc w:val="both"/></w:pPr><w:r><w:rPr/><w:t xml:space="preserve">总之，上述文章存在一些潜在的偏见、片面报道、无根据的主张和缺失考虑点。它没有提供足够的证据来支持其所提出的优先级排序，并忽视了其他重要的观点和需求。因此，读者应该对这篇文章持有批判性思维，并寻找更全面和可靠的信息来源来了解亚洲象保护问题。</w:t></w:r></w:p><w:p><w:pPr><w:pStyle w:val="Heading1"/></w:pPr><w:bookmarkStart w:id="5" w:name="_Toc5"/><w:r><w:t>Topics for further research:</w:t></w:r><w:bookmarkEnd w:id="5"/></w:p><w:p><w:pPr><w:spacing w:after="0"/><w:numPr><w:ilvl w:val="0"/><w:numId w:val="2"/></w:numPr></w:pPr><w:r><w:rPr/><w:t xml:space="preserve">亚洲象保护的科学依据和证据
</w:t></w:r></w:p><w:p><w:pPr><w:spacing w:after="0"/><w:numPr><w:ilvl w:val="0"/><w:numId w:val="2"/></w:numPr></w:pPr><w:r><w:rPr/><w:t xml:space="preserve">其他地区或国家的亚洲象保护情况
</w:t></w:r></w:p><w:p><w:pPr><w:spacing w:after="0"/><w:numPr><w:ilvl w:val="0"/><w:numId w:val="2"/></w:numPr></w:pPr><w:r><w:rPr/><w:t xml:space="preserve">保护价值和威胁值的具体计算方法和数据来源
</w:t></w:r></w:p><w:p><w:pPr><w:spacing w:after="0"/><w:numPr><w:ilvl w:val="0"/><w:numId w:val="2"/></w:numPr></w:pPr><w:r><w:rPr/><w:t xml:space="preserve">人类与亚洲象之间的潜在冲突和气候变化的影响
</w:t></w:r></w:p><w:p><w:pPr><w:spacing w:after="0"/><w:numPr><w:ilvl w:val="0"/><w:numId w:val="2"/></w:numPr></w:pPr><w:r><w:rPr/><w:t xml:space="preserve">相关研究和数据支持优先级排序的证据
</w:t></w:r></w:p><w:p><w:pPr><w:numPr><w:ilvl w:val="0"/><w:numId w:val="2"/></w:numPr></w:pPr><w:r><w:rPr/><w:t xml:space="preserve">其他利益相关者的观点和需求</w:t></w:r></w:p><w:p><w:pPr><w:pStyle w:val="Heading1"/></w:pPr><w:bookmarkStart w:id="6" w:name="_Toc6"/><w:r><w:t>Report location:</w:t></w:r><w:bookmarkEnd w:id="6"/></w:p><w:p><w:hyperlink r:id="rId8" w:history="1"><w:r><w:rPr><w:color w:val="2980b9"/><w:u w:val="single"/></w:rPr><w:t xml:space="preserve">https://www.fullpicture.app/item/a7d4f142d22445dc0cf1996d6f3f5a34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122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da494bf44fb1828c3cbf0c2d25951de9&amp;site=xueshu_se" TargetMode="External"/><Relationship Id="rId8" Type="http://schemas.openxmlformats.org/officeDocument/2006/relationships/hyperlink" Target="https://www.fullpicture.app/item/a7d4f142d22445dc0cf1996d6f3f5a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2024-01-02T02:44:45+01:00</dcterms:created>
  <dcterms:modified xsi:type="dcterms:W3CDTF">2024-01-02T02:44:45+01:00</dcterms:modified>
</cp:coreProperties>
</file>

<file path=docProps/custom.xml><?xml version="1.0" encoding="utf-8"?>
<Properties xmlns="http://schemas.openxmlformats.org/officeDocument/2006/custom-properties" xmlns:vt="http://schemas.openxmlformats.org/officeDocument/2006/docPropsVTypes"/>
</file>