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Connecting and creating: tertius iungens, individual creativity, and strategic decision processes - Kauppila - 2018 - Strategic Management Journal - Wiley Online Library</w:t>
      </w:r>
      <w:br/>
      <w:hyperlink r:id="rId7" w:history="1">
        <w:r>
          <w:rPr>
            <w:color w:val="2980b9"/>
            <w:u w:val="single"/>
          </w:rPr>
          <w:t xml:space="preserve">https://onlinelibrary-wiley-com.proxy.library.vcu.edu/doi/full/10.1002/smj.2728</w:t>
        </w:r>
      </w:hyperlink>
    </w:p>
    <w:p>
      <w:pPr>
        <w:pStyle w:val="Heading1"/>
      </w:pPr>
      <w:bookmarkStart w:id="2" w:name="_Toc2"/>
      <w:r>
        <w:t>Article summary:</w:t>
      </w:r>
      <w:bookmarkEnd w:id="2"/>
    </w:p>
    <w:p>
      <w:pPr>
        <w:jc w:val="both"/>
      </w:pPr>
      <w:r>
        <w:rPr/>
        <w:t xml:space="preserve">1. This study investigates how strategic decision characteristics shape the creative process at the organizational micro-level.</w:t>
      </w:r>
    </w:p>
    <w:p>
      <w:pPr>
        <w:jc w:val="both"/>
      </w:pPr>
      <w:r>
        <w:rPr/>
        <w:t xml:space="preserve">2. Results show that the positive relationship between tertius iungens (TI) orientation and creative performance is reinforced by strategic decision comprehensiveness, especially when coupled with low strategic decision speed.</w:t>
      </w:r>
    </w:p>
    <w:p>
      <w:pPr>
        <w:jc w:val="both"/>
      </w:pPr>
      <w:r>
        <w:rPr/>
        <w:t xml:space="preserve">3. Managers should consider how strategic decision-making enables the social processes through which employees generate creative ideas essential to organizational innovation.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and its findings. The authors provide evidence for their claims in the form of multilevel modeling results based on 638 employees from 34 organizations, which adds credibility to their conclusions. Furthermore, they provide a clear summary of their findings in both managerial and research terms, making it easier for readers to understand the implications of their work. </w:t>
      </w:r>
    </w:p>
    <w:p>
      <w:pPr>
        <w:jc w:val="both"/>
      </w:pPr>
      <w:r>
        <w:rPr/>
        <w:t xml:space="preserve">However, there are some potential biases in the article that should be noted. For example, while the authors discuss both comprehensive search and analysis of various alternatives for making strategically astute decisions as well as heuristic rules of thumb or analogies for making decisions quickly, they do not explore any counterarguments or alternative perspectives on these approaches. Additionally, they do not discuss any potential risks associated with either approach or present both sides equally in terms of their advantages and disadvantages. Finally, there is a lack of evidence provided to support some of the claims made in the article; for example, there is no evidence presented to support the claim that top managers risk constraining creative processes within an organization when they consider a narrower range of options and act more quickly to respond to challenges in the external environment.</w:t>
      </w:r>
    </w:p>
    <w:p>
      <w:pPr>
        <w:pStyle w:val="Heading1"/>
      </w:pPr>
      <w:bookmarkStart w:id="5" w:name="_Toc5"/>
      <w:r>
        <w:t>Topics for further research:</w:t>
      </w:r>
      <w:bookmarkEnd w:id="5"/>
    </w:p>
    <w:p>
      <w:pPr>
        <w:spacing w:after="0"/>
        <w:numPr>
          <w:ilvl w:val="0"/>
          <w:numId w:val="2"/>
        </w:numPr>
      </w:pPr>
      <w:r>
        <w:rPr/>
        <w:t xml:space="preserve">Strategic decision-making risks</w:t>
      </w:r>
    </w:p>
    <w:p>
      <w:pPr>
        <w:spacing w:after="0"/>
        <w:numPr>
          <w:ilvl w:val="0"/>
          <w:numId w:val="2"/>
        </w:numPr>
      </w:pPr>
      <w:r>
        <w:rPr/>
        <w:t xml:space="preserve">Advantages and disadvantages of heuristic rules of thumb</w:t>
      </w:r>
    </w:p>
    <w:p>
      <w:pPr>
        <w:spacing w:after="0"/>
        <w:numPr>
          <w:ilvl w:val="0"/>
          <w:numId w:val="2"/>
        </w:numPr>
      </w:pPr>
      <w:r>
        <w:rPr/>
        <w:t xml:space="preserve">Creative processes in organizations</w:t>
      </w:r>
    </w:p>
    <w:p>
      <w:pPr>
        <w:spacing w:after="0"/>
        <w:numPr>
          <w:ilvl w:val="0"/>
          <w:numId w:val="2"/>
        </w:numPr>
      </w:pPr>
      <w:r>
        <w:rPr/>
        <w:t xml:space="preserve">External environment challenges</w:t>
      </w:r>
    </w:p>
    <w:p>
      <w:pPr>
        <w:spacing w:after="0"/>
        <w:numPr>
          <w:ilvl w:val="0"/>
          <w:numId w:val="2"/>
        </w:numPr>
      </w:pPr>
      <w:r>
        <w:rPr/>
        <w:t xml:space="preserve">Multilevel modeling results</w:t>
      </w:r>
    </w:p>
    <w:p>
      <w:pPr>
        <w:numPr>
          <w:ilvl w:val="0"/>
          <w:numId w:val="2"/>
        </w:numPr>
      </w:pPr>
      <w:r>
        <w:rPr/>
        <w:t xml:space="preserve">Alternative perspectives on decision-making approaches</w:t>
      </w:r>
    </w:p>
    <w:p>
      <w:pPr>
        <w:pStyle w:val="Heading1"/>
      </w:pPr>
      <w:bookmarkStart w:id="6" w:name="_Toc6"/>
      <w:r>
        <w:t>Report location:</w:t>
      </w:r>
      <w:bookmarkEnd w:id="6"/>
    </w:p>
    <w:p>
      <w:hyperlink r:id="rId8" w:history="1">
        <w:r>
          <w:rPr>
            <w:color w:val="2980b9"/>
            <w:u w:val="single"/>
          </w:rPr>
          <w:t xml:space="preserve">https://www.fullpicture.app/item/a7f782f9b320547ddad039d8bd34ace7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FC8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proxy.library.vcu.edu/doi/full/10.1002/smj.2728" TargetMode="External"/><Relationship Id="rId8" Type="http://schemas.openxmlformats.org/officeDocument/2006/relationships/hyperlink" Target="https://www.fullpicture.app/item/a7f782f9b320547ddad039d8bd34ac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2023-02-21T01:02:56+01:00</dcterms:created>
  <dcterms:modified xsi:type="dcterms:W3CDTF">2023-02-21T01:02:56+01:00</dcterms:modified>
</cp:coreProperties>
</file>

<file path=docProps/custom.xml><?xml version="1.0" encoding="utf-8"?>
<Properties xmlns="http://schemas.openxmlformats.org/officeDocument/2006/custom-properties" xmlns:vt="http://schemas.openxmlformats.org/officeDocument/2006/docPropsVTypes"/>
</file>