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Cytochrome P450 Enzymes from Streptomyces sp. NRRL S-1868 Catalyze Distinct Dimerization of Tryptophan-Containing Cyclodipeptides | Organic Letters</w:t>
      </w:r>
      <w:br/>
      <w:hyperlink r:id="rId7" w:history="1">
        <w:r>
          <w:rPr>
            <w:color w:val="2980b9"/>
            <w:u w:val="single"/>
          </w:rPr>
          <w:t xml:space="preserve">https://pubs.acs.org/doi/abs/10.1021/acs.orglett.9b02666</w:t>
        </w:r>
      </w:hyperlink>
    </w:p>
    <w:p>
      <w:pPr>
        <w:pStyle w:val="Heading1"/>
      </w:pPr>
      <w:bookmarkStart w:id="2" w:name="_Toc2"/>
      <w:r>
        <w:t>Article summary:</w:t>
      </w:r>
      <w:bookmarkEnd w:id="2"/>
    </w:p>
    <w:p>
      <w:pPr>
        <w:jc w:val="both"/>
      </w:pPr>
      <w:r>
        <w:rPr/>
        <w:t xml:space="preserve">1. Two P450 enzymes, AspB and NasB, from Streptomyces sp. NRRL S-1868 catalyze two new dimerization patterns of tryptophan-containing cyclodipeptides.</w:t>
      </w:r>
    </w:p>
    <w:p>
      <w:pPr>
        <w:jc w:val="both"/>
      </w:pPr>
      <w:r>
        <w:rPr/>
        <w:t xml:space="preserve">2. Structure elucidation of the metabolites revealed an N1–C7′ dimer of two cWP molecules as the predominant product of AspB and C3–C7′ connected cWP with cWA as that of NasB.</w:t>
      </w:r>
    </w:p>
    <w:p>
      <w:pPr>
        <w:jc w:val="both"/>
      </w:pPr>
      <w:r>
        <w:rPr/>
        <w:t xml:space="preserve">3. Heterologous expression in Streptomyces coelicolor and in vitro enzyme characterization proved the catalytic activity of these enzymes.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for its claims through heterologous expression in Streptomyces coelicolor and in vitro enzyme characterization. The authors also provide structure elucidation of the metabolites to support their findings. Furthermore, the article cites 21 other publications to back up its claims, which adds to its credibility. </w:t>
      </w:r>
    </w:p>
    <w:p>
      <w:pPr>
        <w:jc w:val="both"/>
      </w:pPr>
      <w:r>
        <w:rPr/>
        <w:t xml:space="preserve">However, there are some potential biases that should be noted. For example, the authors do not explore any counterarguments or present both sides equally when discussing their findings; instead they focus solely on their own research results without considering any alternative explanations or interpretations. Additionally, there is a lack of discussion about possible risks associated with this research; while this may not be necessary for this particular article, it is important to consider potential risks when conducting research involving biological systems such as enzymes or organisms.</w:t>
      </w:r>
    </w:p>
    <w:p>
      <w:pPr>
        <w:pStyle w:val="Heading1"/>
      </w:pPr>
      <w:bookmarkStart w:id="5" w:name="_Toc5"/>
      <w:r>
        <w:t>Topics for further research:</w:t>
      </w:r>
      <w:bookmarkEnd w:id="5"/>
    </w:p>
    <w:p>
      <w:pPr>
        <w:spacing w:after="0"/>
        <w:numPr>
          <w:ilvl w:val="0"/>
          <w:numId w:val="2"/>
        </w:numPr>
      </w:pPr>
      <w:r>
        <w:rPr/>
        <w:t xml:space="preserve">Enzyme characterization in vitro</w:t>
      </w:r>
    </w:p>
    <w:p>
      <w:pPr>
        <w:spacing w:after="0"/>
        <w:numPr>
          <w:ilvl w:val="0"/>
          <w:numId w:val="2"/>
        </w:numPr>
      </w:pPr>
      <w:r>
        <w:rPr/>
        <w:t xml:space="preserve">Streptomyces coelicolor heterologous expression</w:t>
      </w:r>
    </w:p>
    <w:p>
      <w:pPr>
        <w:spacing w:after="0"/>
        <w:numPr>
          <w:ilvl w:val="0"/>
          <w:numId w:val="2"/>
        </w:numPr>
      </w:pPr>
      <w:r>
        <w:rPr/>
        <w:t xml:space="preserve">Metabolite structure elucidation</w:t>
      </w:r>
    </w:p>
    <w:p>
      <w:pPr>
        <w:spacing w:after="0"/>
        <w:numPr>
          <w:ilvl w:val="0"/>
          <w:numId w:val="2"/>
        </w:numPr>
      </w:pPr>
      <w:r>
        <w:rPr/>
        <w:t xml:space="preserve">Potential risks of enzyme research</w:t>
      </w:r>
    </w:p>
    <w:p>
      <w:pPr>
        <w:spacing w:after="0"/>
        <w:numPr>
          <w:ilvl w:val="0"/>
          <w:numId w:val="2"/>
        </w:numPr>
      </w:pPr>
      <w:r>
        <w:rPr/>
        <w:t xml:space="preserve">Alternative explanations for enzyme research</w:t>
      </w:r>
    </w:p>
    <w:p>
      <w:pPr>
        <w:numPr>
          <w:ilvl w:val="0"/>
          <w:numId w:val="2"/>
        </w:numPr>
      </w:pPr>
      <w:r>
        <w:rPr/>
        <w:t xml:space="preserve">Benefits of enzyme research</w:t>
      </w:r>
    </w:p>
    <w:p>
      <w:pPr>
        <w:pStyle w:val="Heading1"/>
      </w:pPr>
      <w:bookmarkStart w:id="6" w:name="_Toc6"/>
      <w:r>
        <w:t>Report location:</w:t>
      </w:r>
      <w:bookmarkEnd w:id="6"/>
    </w:p>
    <w:p>
      <w:hyperlink r:id="rId8" w:history="1">
        <w:r>
          <w:rPr>
            <w:color w:val="2980b9"/>
            <w:u w:val="single"/>
          </w:rPr>
          <w:t xml:space="preserve">https://www.fullpicture.app/item/a81f8a9170f9f1bbcc0e6bdb309d08c0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4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orglett.9b02666" TargetMode="External"/><Relationship Id="rId8" Type="http://schemas.openxmlformats.org/officeDocument/2006/relationships/hyperlink" Target="https://www.fullpicture.app/item/a81f8a9170f9f1bbcc0e6bdb309d08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2023-02-24T08:22:20+01:00</dcterms:created>
  <dcterms:modified xsi:type="dcterms:W3CDTF">2023-02-24T08:22:20+01:00</dcterms:modified>
</cp:coreProperties>
</file>

<file path=docProps/custom.xml><?xml version="1.0" encoding="utf-8"?>
<Properties xmlns="http://schemas.openxmlformats.org/officeDocument/2006/custom-properties" xmlns:vt="http://schemas.openxmlformats.org/officeDocument/2006/docPropsVTypes"/>
</file>