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novel composite PCM for thermal energy storage using CaCl2·6H2O with graphene oxide and SrCl2·6H2O - ScienceDirect</w:t>
      </w:r>
      <w:br/>
      <w:hyperlink r:id="rId7" w:history="1">
        <w:r>
          <w:rPr>
            <w:color w:val="2980b9"/>
            <w:u w:val="single"/>
          </w:rPr>
          <w:t xml:space="preserve">https://www.sciencedirect.com/science/article/abs/pii/S0378778817332255</w:t>
        </w:r>
      </w:hyperlink>
    </w:p>
    <w:p>
      <w:pPr>
        <w:pStyle w:val="Heading1"/>
      </w:pPr>
      <w:bookmarkStart w:id="2" w:name="_Toc2"/>
      <w:r>
        <w:t>Article summary:</w:t>
      </w:r>
      <w:bookmarkEnd w:id="2"/>
    </w:p>
    <w:p>
      <w:pPr>
        <w:jc w:val="both"/>
      </w:pPr>
      <w:r>
        <w:rPr/>
        <w:t xml:space="preserve">1. A novel composite PCM was developed using CaCl2·6H2O, graphene oxide, and SrCl2·6H2O to reduce the supercooling degree of CaCl2·6H2O.</w:t>
      </w:r>
    </w:p>
    <w:p>
      <w:pPr>
        <w:jc w:val="both"/>
      </w:pPr>
      <w:r>
        <w:rPr/>
        <w:t xml:space="preserve">2. The combination of GO and SrCl2·6H2O was found to be effective in reducing the supercooling degree of CaCl2·6H2O by 99.2%.</w:t>
      </w:r>
    </w:p>
    <w:p>
      <w:pPr>
        <w:jc w:val="both"/>
      </w:pPr>
      <w:r>
        <w:rPr/>
        <w:t xml:space="preserve">3. The solidification enthalpy of the composite PCMs was found to be as high as 207.90 J/g, making it an excellent candidate for thermal energy storage applications in buildings.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The authors have provided evidence for their claims in the form of figures and tables, which support their conclusions. Furthermore, they have acknowledged potential limitations in their research such as the limited number of samples tested and the lack of long-term testing data. However, there are some areas where more information could be provided to further strengthen the article's credibility. For example, more details about how exactly GO and SrCl2·6H2O were used to reduce supercooling could be included, as well as more information about potential risks associated with using this novel composite PCM for thermal energy storage applications in buildings. Additionally, while the authors acknowledge that other studies have been conducted on reducing supercooling of CaCl2·6H2O, they do not provide any comparison between their results and those from other studies or discuss any potential differences between them. This could help readers better understand how significant this research is compared to previous work on this topic.</w:t>
      </w:r>
    </w:p>
    <w:p>
      <w:pPr>
        <w:pStyle w:val="Heading1"/>
      </w:pPr>
      <w:bookmarkStart w:id="5" w:name="_Toc5"/>
      <w:r>
        <w:t>Topics for further research:</w:t>
      </w:r>
      <w:bookmarkEnd w:id="5"/>
    </w:p>
    <w:p>
      <w:pPr>
        <w:spacing w:after="0"/>
        <w:numPr>
          <w:ilvl w:val="0"/>
          <w:numId w:val="2"/>
        </w:numPr>
      </w:pPr>
      <w:r>
        <w:rPr/>
        <w:t xml:space="preserve">Reducing supercooling of CaCl2·6H2O</w:t>
      </w:r>
    </w:p>
    <w:p>
      <w:pPr>
        <w:spacing w:after="0"/>
        <w:numPr>
          <w:ilvl w:val="0"/>
          <w:numId w:val="2"/>
        </w:numPr>
      </w:pPr>
      <w:r>
        <w:rPr/>
        <w:t xml:space="preserve">Thermal energy storage applications in buildings</w:t>
      </w:r>
    </w:p>
    <w:p>
      <w:pPr>
        <w:spacing w:after="0"/>
        <w:numPr>
          <w:ilvl w:val="0"/>
          <w:numId w:val="2"/>
        </w:numPr>
      </w:pPr>
      <w:r>
        <w:rPr/>
        <w:t xml:space="preserve">GO and SrCl2·6H2O composite PCM</w:t>
      </w:r>
    </w:p>
    <w:p>
      <w:pPr>
        <w:spacing w:after="0"/>
        <w:numPr>
          <w:ilvl w:val="0"/>
          <w:numId w:val="2"/>
        </w:numPr>
      </w:pPr>
      <w:r>
        <w:rPr/>
        <w:t xml:space="preserve">Long-term testing data for PCM</w:t>
      </w:r>
    </w:p>
    <w:p>
      <w:pPr>
        <w:spacing w:after="0"/>
        <w:numPr>
          <w:ilvl w:val="0"/>
          <w:numId w:val="2"/>
        </w:numPr>
      </w:pPr>
      <w:r>
        <w:rPr/>
        <w:t xml:space="preserve">Risks associated with PCM usage</w:t>
      </w:r>
    </w:p>
    <w:p>
      <w:pPr>
        <w:numPr>
          <w:ilvl w:val="0"/>
          <w:numId w:val="2"/>
        </w:numPr>
      </w:pPr>
      <w:r>
        <w:rPr/>
        <w:t xml:space="preserve">Comparison of PCM research studies</w:t>
      </w:r>
    </w:p>
    <w:p>
      <w:pPr>
        <w:pStyle w:val="Heading1"/>
      </w:pPr>
      <w:bookmarkStart w:id="6" w:name="_Toc6"/>
      <w:r>
        <w:t>Report location:</w:t>
      </w:r>
      <w:bookmarkEnd w:id="6"/>
    </w:p>
    <w:p>
      <w:hyperlink r:id="rId8" w:history="1">
        <w:r>
          <w:rPr>
            <w:color w:val="2980b9"/>
            <w:u w:val="single"/>
          </w:rPr>
          <w:t xml:space="preserve">https://www.fullpicture.app/item/a87762a26c9db055c17e4869b4c9afe9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31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778817332255" TargetMode="External"/><Relationship Id="rId8" Type="http://schemas.openxmlformats.org/officeDocument/2006/relationships/hyperlink" Target="https://www.fullpicture.app/item/a87762a26c9db055c17e4869b4c9af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2023-03-07T19:11:01+01:00</dcterms:created>
  <dcterms:modified xsi:type="dcterms:W3CDTF">2023-03-07T19:11:01+01:00</dcterms:modified>
</cp:coreProperties>
</file>

<file path=docProps/custom.xml><?xml version="1.0" encoding="utf-8"?>
<Properties xmlns="http://schemas.openxmlformats.org/officeDocument/2006/custom-properties" xmlns:vt="http://schemas.openxmlformats.org/officeDocument/2006/docPropsVTypes"/>
</file>