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Infants selectively encode the goal object of an actor's reach - ScienceDirect</w:t>
      </w:r>
      <w:br/>
      <w:hyperlink r:id="rId7" w:history="1">
        <w:r>
          <w:rPr>
            <w:color w:val="2980b9"/>
            <w:u w:val="single"/>
          </w:rPr>
          <w:t xml:space="preserve">https://www.sciencedirect.com/science/article/pii/S0010027798000584?casa_token=W2016giCNrYAAAAA%3AFeo8Hr9-hL2SNkcX93hxhiwgXgwmz_q273fb--1ttqKCDDNhDkY8wdvZXI0hZedo_3bfFxlJcYjk</w:t>
        </w:r>
      </w:hyperlink>
    </w:p>
    <w:p>
      <w:pPr>
        <w:pStyle w:val="Heading1"/>
      </w:pPr>
      <w:bookmarkStart w:id="2" w:name="_Toc2"/>
      <w:r>
        <w:t>Article summary:</w:t>
      </w:r>
      <w:bookmarkEnd w:id="2"/>
    </w:p>
    <w:p>
      <w:pPr>
        <w:jc w:val="both"/>
      </w:pPr>
      <w:r>
        <w:rPr/>
        <w:t xml:space="preserve">1. Infants focus selectively on the aspects of an actor's behavior that are relevant to their underlying intentions.</w:t>
      </w:r>
    </w:p>
    <w:p>
      <w:pPr>
        <w:jc w:val="both"/>
      </w:pPr>
      <w:r>
        <w:rPr/>
        <w:t xml:space="preserve">2. Infants distinguish in their reasoning about human action and object motion, and by 6 months infants encode the actions of other people in ways that are consistent with more mature understandings of goal-directed action.</w:t>
      </w:r>
    </w:p>
    <w:p>
      <w:pPr>
        <w:jc w:val="both"/>
      </w:pPr>
      <w:r>
        <w:rPr/>
        <w:t xml:space="preserve">3. The findings suggest that young infants reason in specific and appropriate ways about the actions of other people, responding differently to people and inanimate objects.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"Infants selectively encode the goal object of an actor's reach" presents research on whether infants attend to aspects of an action that are related to the actor's goals. The study used the visual habituation paradigm and found that infants as young as 5 months old distinguish in their reasoning about human action and object motion, and by 6 months, infants encode the actions of other people in ways that are consistent with more mature understandings of goal-directed action.</w:t>
      </w:r>
    </w:p>
    <w:p>
      <w:pPr>
        <w:jc w:val="both"/>
      </w:pPr>
      <w:r>
        <w:rPr/>
        <w:t xml:space="preserve"/>
      </w:r>
    </w:p>
    <w:p>
      <w:pPr>
        <w:jc w:val="both"/>
      </w:pPr>
      <w:r>
        <w:rPr/>
        <w:t xml:space="preserve">Overall, the article appears to be well-researched and provides valuable insights into infant cognition. However, there are some potential biases and limitations to consider.</w:t>
      </w:r>
    </w:p>
    <w:p>
      <w:pPr>
        <w:jc w:val="both"/>
      </w:pPr>
      <w:r>
        <w:rPr/>
        <w:t xml:space="preserve"/>
      </w:r>
    </w:p>
    <w:p>
      <w:pPr>
        <w:jc w:val="both"/>
      </w:pPr>
      <w:r>
        <w:rPr/>
        <w:t xml:space="preserve">One potential bias is that the study only focused on a small sample size of infants. While the findings are significant, it is important to note that they may not be representative of all infants' cognitive abilities.</w:t>
      </w:r>
    </w:p>
    <w:p>
      <w:pPr>
        <w:jc w:val="both"/>
      </w:pPr>
      <w:r>
        <w:rPr/>
        <w:t xml:space="preserve"/>
      </w:r>
    </w:p>
    <w:p>
      <w:pPr>
        <w:jc w:val="both"/>
      </w:pPr>
      <w:r>
        <w:rPr/>
        <w:t xml:space="preserve">Additionally, the article does not explore any potential cultural or environmental factors that may impact infant cognition. It is possible that different cultures or environments may influence how infants reason about human action.</w:t>
      </w:r>
    </w:p>
    <w:p>
      <w:pPr>
        <w:jc w:val="both"/>
      </w:pPr>
      <w:r>
        <w:rPr/>
        <w:t xml:space="preserve"/>
      </w:r>
    </w:p>
    <w:p>
      <w:pPr>
        <w:jc w:val="both"/>
      </w:pPr>
      <w:r>
        <w:rPr/>
        <w:t xml:space="preserve">Furthermore, while the study found evidence for infants' ability to distinguish between human action and object motion, it does not address how this ability develops over time or how it relates to other aspects of cognitive development.</w:t>
      </w:r>
    </w:p>
    <w:p>
      <w:pPr>
        <w:jc w:val="both"/>
      </w:pPr>
      <w:r>
        <w:rPr/>
        <w:t xml:space="preserve"/>
      </w:r>
    </w:p>
    <w:p>
      <w:pPr>
        <w:jc w:val="both"/>
      </w:pPr>
      <w:r>
        <w:rPr/>
        <w:t xml:space="preserve">Finally, there is no discussion of any potential risks associated with this research or its implications for child development. It would be helpful for future studies to consider any ethical concerns related to studying infant cognition.</w:t>
      </w:r>
    </w:p>
    <w:p>
      <w:pPr>
        <w:jc w:val="both"/>
      </w:pPr>
      <w:r>
        <w:rPr/>
        <w:t xml:space="preserve"/>
      </w:r>
    </w:p>
    <w:p>
      <w:pPr>
        <w:jc w:val="both"/>
      </w:pPr>
      <w:r>
        <w:rPr/>
        <w:t xml:space="preserve">In conclusion, while the article provides valuable insights into infant cognition and its relation to human action, there are some potential biases and limitations to consider. Future research should aim to address these limitations and provide a more comprehensive understanding of infant cognitive development.</w:t>
      </w:r>
    </w:p>
    <w:p>
      <w:pPr>
        <w:pStyle w:val="Heading1"/>
      </w:pPr>
      <w:bookmarkStart w:id="5" w:name="_Toc5"/>
      <w:r>
        <w:t>Topics for further research:</w:t>
      </w:r>
      <w:bookmarkEnd w:id="5"/>
    </w:p>
    <w:p>
      <w:pPr>
        <w:spacing w:after="0"/>
        <w:numPr>
          <w:ilvl w:val="0"/>
          <w:numId w:val="2"/>
        </w:numPr>
      </w:pPr>
      <w:r>
        <w:rPr/>
        <w:t xml:space="preserve">Cultural influences on infant cognition and development
</w:t>
      </w:r>
    </w:p>
    <w:p>
      <w:pPr>
        <w:spacing w:after="0"/>
        <w:numPr>
          <w:ilvl w:val="0"/>
          <w:numId w:val="2"/>
        </w:numPr>
      </w:pPr>
      <w:r>
        <w:rPr/>
        <w:t xml:space="preserve">Longitudinal studies of infant cognitive development
</w:t>
      </w:r>
    </w:p>
    <w:p>
      <w:pPr>
        <w:spacing w:after="0"/>
        <w:numPr>
          <w:ilvl w:val="0"/>
          <w:numId w:val="2"/>
        </w:numPr>
      </w:pPr>
      <w:r>
        <w:rPr/>
        <w:t xml:space="preserve">Relationship between goal-directed action and other aspects of cognition
</w:t>
      </w:r>
    </w:p>
    <w:p>
      <w:pPr>
        <w:spacing w:after="0"/>
        <w:numPr>
          <w:ilvl w:val="0"/>
          <w:numId w:val="2"/>
        </w:numPr>
      </w:pPr>
      <w:r>
        <w:rPr/>
        <w:t xml:space="preserve">Ethical concerns in studying infant cognition
</w:t>
      </w:r>
    </w:p>
    <w:p>
      <w:pPr>
        <w:spacing w:after="0"/>
        <w:numPr>
          <w:ilvl w:val="0"/>
          <w:numId w:val="2"/>
        </w:numPr>
      </w:pPr>
      <w:r>
        <w:rPr/>
        <w:t xml:space="preserve">Environmental factors and infant cognitive development
</w:t>
      </w:r>
    </w:p>
    <w:p>
      <w:pPr>
        <w:numPr>
          <w:ilvl w:val="0"/>
          <w:numId w:val="2"/>
        </w:numPr>
      </w:pPr>
      <w:r>
        <w:rPr/>
        <w:t xml:space="preserve">Cross-cultural studies of infant cognition and development</w:t>
      </w:r>
    </w:p>
    <w:p>
      <w:pPr>
        <w:pStyle w:val="Heading1"/>
      </w:pPr>
      <w:bookmarkStart w:id="6" w:name="_Toc6"/>
      <w:r>
        <w:t>Report location:</w:t>
      </w:r>
      <w:bookmarkEnd w:id="6"/>
    </w:p>
    <w:p>
      <w:hyperlink r:id="rId8" w:history="1">
        <w:r>
          <w:rPr>
            <w:color w:val="2980b9"/>
            <w:u w:val="single"/>
          </w:rPr>
          <w:t xml:space="preserve">https://www.fullpicture.app/item/a881e7fcb43de034b6156d005bc7783c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2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98000584?casa_token=W2016giCNrYAAAAA%3AFeo8Hr9-hL2SNkcX93hxhiwgXgwmz_q273fb--1ttqKCDDNhDkY8wdvZXI0hZedo_3bfFxlJcYjk" TargetMode="External"/><Relationship Id="rId8" Type="http://schemas.openxmlformats.org/officeDocument/2006/relationships/hyperlink" Target="https://www.fullpicture.app/item/a881e7fcb43de034b6156d005bc77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2023-12-28T20:52:48+01:00</dcterms:created>
  <dcterms:modified xsi:type="dcterms:W3CDTF">2023-12-28T20:52:48+01:00</dcterms:modified>
</cp:coreProperties>
</file>

<file path=docProps/custom.xml><?xml version="1.0" encoding="utf-8"?>
<Properties xmlns="http://schemas.openxmlformats.org/officeDocument/2006/custom-properties" xmlns:vt="http://schemas.openxmlformats.org/officeDocument/2006/docPropsVTypes"/>
</file>