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Late Mesozoic intracontinental deformation and magmatism in North and NE China in response to multi-plate convergence in NE Asia: An overview and new view - ScienceDirect</w:t>
      </w:r>
      <w:br/>
      <w:hyperlink r:id="rId7" w:history="1">
        <w:r>
          <w:rPr>
            <w:color w:val="2980b9"/>
            <w:u w:val="single"/>
          </w:rPr>
          <w:t xml:space="preserve">https://www-sciencedirect-com.oenrr.top/science/article/pii/S0040195122001718</w:t>
        </w:r>
      </w:hyperlink>
    </w:p>
    <w:p>
      <w:pPr>
        <w:pStyle w:val="Heading1"/>
      </w:pPr>
      <w:bookmarkStart w:id="2" w:name="_Toc2"/>
      <w:r>
        <w:t>Article summary:</w:t>
      </w:r>
      <w:bookmarkEnd w:id="2"/>
    </w:p>
    <w:p>
      <w:pPr>
        <w:jc w:val="both"/>
      </w:pPr>
      <w:r>
        <w:rPr/>
        <w:t xml:space="preserve">1. Two major tectonic switches occurred in North and NE China at 170 Ma and 135 Ma.</w:t>
      </w:r>
    </w:p>
    <w:p>
      <w:pPr>
        <w:jc w:val="both"/>
      </w:pPr>
      <w:r>
        <w:rPr/>
        <w:t xml:space="preserve">2. Jurassic-Cretaceous magmatic migration trends coincided with the change in tectonic regimes.</w:t>
      </w:r>
    </w:p>
    <w:p>
      <w:pPr>
        <w:jc w:val="both"/>
      </w:pPr>
      <w:r>
        <w:rPr/>
        <w:t xml:space="preserve">3. The late Mesozoic contractional deformation in North and NE China was linked to multi-plate convergence geodynamics in NE Asia.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“Late Mesozoic Intracontinental Deformation and Magmatism in North and NE China in Response to Multi-Plate Convergence in NE Asia: An Overview and New View” is a comprehensive overview of the late Mesozoic tectonic evolution of North and Northeast China, as well as its link to multi-plate convergence geodynamics in Northeast Asia. The article is written by a team of experienced researchers from various universities, which adds credibility to the content presented. The authors provide an extensive review of the literature on this topic, including relevant studies from both Chinese and international sources, which further strengthens the trustworthiness of the article. </w:t>
      </w:r>
    </w:p>
    <w:p>
      <w:pPr>
        <w:jc w:val="both"/>
      </w:pPr>
      <w:r>
        <w:rPr/>
        <w:t xml:space="preserve">The authors present their findings clearly, providing detailed explanations for each point made throughout the paper. They also provide evidence for their claims, such as maps outlining the distribution of Late Mesozoic contractional tectonic features in China, diagrams illustrating magmatic migration trends over time, etc., which helps support their arguments. Additionally, they discuss potential risks associated with their findings, such as lithospheric thinning triggering large-scale crustal melting or episodic magmatism leading to metallogenic outbreaks. </w:t>
      </w:r>
    </w:p>
    <w:p>
      <w:pPr>
        <w:jc w:val="both"/>
      </w:pPr>
      <w:r>
        <w:rPr/>
        <w:t xml:space="preserve">The only potential issue with this article is that it does not present any counterarguments or alternative views on its findings; however, given that it is an overview paper rather than a research paper presenting new data or theories, this is understandable. All things considered,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Late Mesozoic tectonics in China</w:t>
      </w:r>
    </w:p>
    <w:p>
      <w:pPr>
        <w:spacing w:after="0"/>
        <w:numPr>
          <w:ilvl w:val="0"/>
          <w:numId w:val="2"/>
        </w:numPr>
      </w:pPr>
      <w:r>
        <w:rPr/>
        <w:t xml:space="preserve">Multi-plate convergence in Northeast Asia</w:t>
      </w:r>
    </w:p>
    <w:p>
      <w:pPr>
        <w:spacing w:after="0"/>
        <w:numPr>
          <w:ilvl w:val="0"/>
          <w:numId w:val="2"/>
        </w:numPr>
      </w:pPr>
      <w:r>
        <w:rPr/>
        <w:t xml:space="preserve">Lithospheric thinning and crustal melting</w:t>
      </w:r>
    </w:p>
    <w:p>
      <w:pPr>
        <w:spacing w:after="0"/>
        <w:numPr>
          <w:ilvl w:val="0"/>
          <w:numId w:val="2"/>
        </w:numPr>
      </w:pPr>
      <w:r>
        <w:rPr/>
        <w:t xml:space="preserve">Episodic magmatism and metallogenic outbreaks</w:t>
      </w:r>
    </w:p>
    <w:p>
      <w:pPr>
        <w:spacing w:after="0"/>
        <w:numPr>
          <w:ilvl w:val="0"/>
          <w:numId w:val="2"/>
        </w:numPr>
      </w:pPr>
      <w:r>
        <w:rPr/>
        <w:t xml:space="preserve">Contractional tectonic features in China</w:t>
      </w:r>
    </w:p>
    <w:p>
      <w:pPr>
        <w:numPr>
          <w:ilvl w:val="0"/>
          <w:numId w:val="2"/>
        </w:numPr>
      </w:pPr>
      <w:r>
        <w:rPr/>
        <w:t xml:space="preserve">Magmatic migration trends in Late Mesozoic</w:t>
      </w:r>
    </w:p>
    <w:p>
      <w:pPr>
        <w:pStyle w:val="Heading1"/>
      </w:pPr>
      <w:bookmarkStart w:id="6" w:name="_Toc6"/>
      <w:r>
        <w:t>Report location:</w:t>
      </w:r>
      <w:bookmarkEnd w:id="6"/>
    </w:p>
    <w:p>
      <w:hyperlink r:id="rId8" w:history="1">
        <w:r>
          <w:rPr>
            <w:color w:val="2980b9"/>
            <w:u w:val="single"/>
          </w:rPr>
          <w:t xml:space="preserve">https://www.fullpicture.app/item/a8addfed905d7234cd690a48dc07d7f7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6C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oenrr.top/science/article/pii/S0040195122001718" TargetMode="External"/><Relationship Id="rId8" Type="http://schemas.openxmlformats.org/officeDocument/2006/relationships/hyperlink" Target="https://www.fullpicture.app/item/a8addfed905d7234cd690a48dc07d7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2023-02-23T11:55:33+01:00</dcterms:created>
  <dcterms:modified xsi:type="dcterms:W3CDTF">2023-02-23T11:55:33+01:00</dcterms:modified>
</cp:coreProperties>
</file>

<file path=docProps/custom.xml><?xml version="1.0" encoding="utf-8"?>
<Properties xmlns="http://schemas.openxmlformats.org/officeDocument/2006/custom-properties" xmlns:vt="http://schemas.openxmlformats.org/officeDocument/2006/docPropsVTypes"/>
</file>