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Incentives Boost Model-based Control Across a Range of Severity on Several Psychiatric Constructs - PMC</w:t>
      </w:r>
      <w:br/>
      <w:hyperlink r:id="rId7" w:history="1">
        <w:r>
          <w:rPr>
            <w:color w:val="2980b9"/>
            <w:u w:val="single"/>
          </w:rPr>
          <w:t xml:space="preserve">https://www.ncbi.nlm.nih.gov/pmc/articles/PMC6314918/</w:t>
        </w:r>
      </w:hyperlink>
    </w:p>
    <w:p>
      <w:pPr>
        <w:pStyle w:val="Heading1"/>
      </w:pPr>
      <w:bookmarkStart w:id="2" w:name="_Toc2"/>
      <w:r>
        <w:t>Article summary:</w:t>
      </w:r>
      <w:bookmarkEnd w:id="2"/>
    </w:p>
    <w:p>
      <w:pPr>
        <w:jc w:val="both"/>
      </w:pPr>
      <w:r>
        <w:rPr/>
        <w:t xml:space="preserve">1. The article examines the balance of model-free and model-based control in decision making, and how incentives can be used to improve model-based control.</w:t>
      </w:r>
    </w:p>
    <w:p>
      <w:pPr>
        <w:jc w:val="both"/>
      </w:pPr>
      <w:r>
        <w:rPr/>
        <w:t xml:space="preserve">2. The study recruited 839 online participants who completed transdiagnostic self-report measures encompassing symptoms, traits, and factors.</w:t>
      </w:r>
    </w:p>
    <w:p>
      <w:pPr>
        <w:jc w:val="both"/>
      </w:pPr>
      <w:r>
        <w:rPr/>
        <w:t xml:space="preserve">3. Results showed that for certain psychiatric constructs, higher scores were associated with a larger incentive effect, whereby greater levels of these constructs were associated with larger increases in model-based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large sample size of 839 online participants who completed transdiagnostic self-report measures encompassing symptoms, traits, and factors. The results are also supported by previous research on the habit-planning dichotomy in decision making and its implications for psychopathology. However, there are some potential biases that should be noted. For example, the study only included non-patient populations which may limit the generalizability of the findings to clinical populations. Additionally, the study did not explore counterarguments or present both sides equally which could lead to one-sided reporting or unsupported claims. Furthermore, there is no mention of possible risks associated with incentivizing model-based control which should be considered when interpreting the results. Finally, it is unclear if any promotional content was included in the article which could lead to partiality or bias in reporting.</w:t>
      </w:r>
    </w:p>
    <w:p>
      <w:pPr>
        <w:pStyle w:val="Heading1"/>
      </w:pPr>
      <w:bookmarkStart w:id="5" w:name="_Toc5"/>
      <w:r>
        <w:t>Topics for further research:</w:t>
      </w:r>
      <w:bookmarkEnd w:id="5"/>
    </w:p>
    <w:p>
      <w:pPr>
        <w:spacing w:after="0"/>
        <w:numPr>
          <w:ilvl w:val="0"/>
          <w:numId w:val="2"/>
        </w:numPr>
      </w:pPr>
      <w:r>
        <w:rPr/>
        <w:t xml:space="preserve">Habit-Planning Dichotomy in Decision Making</w:t>
      </w:r>
    </w:p>
    <w:p>
      <w:pPr>
        <w:spacing w:after="0"/>
        <w:numPr>
          <w:ilvl w:val="0"/>
          <w:numId w:val="2"/>
        </w:numPr>
      </w:pPr>
      <w:r>
        <w:rPr/>
        <w:t xml:space="preserve">Psychopathology and Model-Based Control</w:t>
      </w:r>
    </w:p>
    <w:p>
      <w:pPr>
        <w:spacing w:after="0"/>
        <w:numPr>
          <w:ilvl w:val="0"/>
          <w:numId w:val="2"/>
        </w:numPr>
      </w:pPr>
      <w:r>
        <w:rPr/>
        <w:t xml:space="preserve">Transdiagnostic Self-Report Measures</w:t>
      </w:r>
    </w:p>
    <w:p>
      <w:pPr>
        <w:spacing w:after="0"/>
        <w:numPr>
          <w:ilvl w:val="0"/>
          <w:numId w:val="2"/>
        </w:numPr>
      </w:pPr>
      <w:r>
        <w:rPr/>
        <w:t xml:space="preserve">Generalizability of Findings to Clinical Populations</w:t>
      </w:r>
    </w:p>
    <w:p>
      <w:pPr>
        <w:spacing w:after="0"/>
        <w:numPr>
          <w:ilvl w:val="0"/>
          <w:numId w:val="2"/>
        </w:numPr>
      </w:pPr>
      <w:r>
        <w:rPr/>
        <w:t xml:space="preserve">Risks Associated with Incentivizing Model-Based Control</w:t>
      </w:r>
    </w:p>
    <w:p>
      <w:pPr>
        <w:numPr>
          <w:ilvl w:val="0"/>
          <w:numId w:val="2"/>
        </w:numPr>
      </w:pPr>
      <w:r>
        <w:rPr/>
        <w:t xml:space="preserve">Promotional Content and Bias in Reporting</w:t>
      </w:r>
    </w:p>
    <w:p>
      <w:pPr>
        <w:pStyle w:val="Heading1"/>
      </w:pPr>
      <w:bookmarkStart w:id="6" w:name="_Toc6"/>
      <w:r>
        <w:t>Report location:</w:t>
      </w:r>
      <w:bookmarkEnd w:id="6"/>
    </w:p>
    <w:p>
      <w:hyperlink r:id="rId8" w:history="1">
        <w:r>
          <w:rPr>
            <w:color w:val="2980b9"/>
            <w:u w:val="single"/>
          </w:rPr>
          <w:t xml:space="preserve">https://www.fullpicture.app/item/a8b3890be4e9d5ca3f20e1d17f4d2e7b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3D5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314918/" TargetMode="External"/><Relationship Id="rId8" Type="http://schemas.openxmlformats.org/officeDocument/2006/relationships/hyperlink" Target="https://www.fullpicture.app/item/a8b3890be4e9d5ca3f20e1d17f4d2e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2023-02-18T18:16:05+01:00</dcterms:created>
  <dcterms:modified xsi:type="dcterms:W3CDTF">2023-02-18T18:16:05+01:00</dcterms:modified>
</cp:coreProperties>
</file>

<file path=docProps/custom.xml><?xml version="1.0" encoding="utf-8"?>
<Properties xmlns="http://schemas.openxmlformats.org/officeDocument/2006/custom-properties" xmlns:vt="http://schemas.openxmlformats.org/officeDocument/2006/docPropsVTypes"/>
</file>