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学生端</w:t>
      </w:r>
      <w:br/>
      <w:hyperlink r:id="rId7" w:history="1">
        <w:r>
          <w:rPr>
            <w:color w:val="2980b9"/>
            <w:u w:val="single"/>
          </w:rPr>
          <w:t xml:space="preserve">http://202.119.243.72/(S(mmh0xh2ilf5ythchniwrempv))/student/default/index</w:t>
        </w:r>
      </w:hyperlink>
    </w:p>
    <w:p>
      <w:pPr>
        <w:pStyle w:val="Heading1"/>
      </w:pPr>
      <w:bookmarkStart w:id="2" w:name="_Toc2"/>
      <w:r>
        <w:t>Article summary:</w:t>
      </w:r>
      <w:bookmarkEnd w:id="2"/>
    </w:p>
    <w:p>
      <w:pPr>
        <w:jc w:val="both"/>
      </w:pPr>
      <w:r>
        <w:rPr/>
        <w:t xml:space="preserve">1. Personal management for students</w:t>
      </w:r>
    </w:p>
    <w:p>
      <w:pPr>
        <w:jc w:val="both"/>
      </w:pPr>
      <w:r>
        <w:rPr/>
        <w:t xml:space="preserve">2. Cultivation and research management</w:t>
      </w:r>
    </w:p>
    <w:p>
      <w:pPr>
        <w:jc w:val="both"/>
      </w:pPr>
      <w:r>
        <w:rPr/>
        <w:t xml:space="preserve">3. Graduation and degree consulting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services available to students. It does not appear to be biased or one-sided, as it presents all the services in an unbiased manner. The article does not make any unsupported claims or present any partiality, as it simply outlines the services available to students. Furthermore, there are no missing points of consideration or evidence for the claims made in the article. </w:t>
      </w:r>
    </w:p>
    <w:p>
      <w:pPr>
        <w:jc w:val="both"/>
      </w:pPr>
      <w:r>
        <w:rPr/>
        <w:t xml:space="preserve">The article does not explore any counterarguments or present any promotional content, as it simply outlines the services available to students without attempting to persuade them into using them. Additionally, possible risks are noted in that the student should consult with their school before making any decisions regarding their education. Finally, both sides of the argument are presented equally, as there is no attempt to sway readers towards one side or another.</w:t>
      </w:r>
    </w:p>
    <w:p>
      <w:pPr>
        <w:pStyle w:val="Heading1"/>
      </w:pPr>
      <w:bookmarkStart w:id="5" w:name="_Toc5"/>
      <w:r>
        <w:t>Topics for further research:</w:t>
      </w:r>
      <w:bookmarkEnd w:id="5"/>
    </w:p>
    <w:p>
      <w:pPr>
        <w:spacing w:after="0"/>
        <w:numPr>
          <w:ilvl w:val="0"/>
          <w:numId w:val="2"/>
        </w:numPr>
      </w:pPr>
      <w:r>
        <w:rPr/>
        <w:t xml:space="preserve">Student services for college</w:t>
      </w:r>
    </w:p>
    <w:p>
      <w:pPr>
        <w:spacing w:after="0"/>
        <w:numPr>
          <w:ilvl w:val="0"/>
          <w:numId w:val="2"/>
        </w:numPr>
      </w:pPr>
      <w:r>
        <w:rPr/>
        <w:t xml:space="preserve">Student services for high school</w:t>
      </w:r>
    </w:p>
    <w:p>
      <w:pPr>
        <w:spacing w:after="0"/>
        <w:numPr>
          <w:ilvl w:val="0"/>
          <w:numId w:val="2"/>
        </w:numPr>
      </w:pPr>
      <w:r>
        <w:rPr/>
        <w:t xml:space="preserve">Student services for online learning</w:t>
      </w:r>
    </w:p>
    <w:p>
      <w:pPr>
        <w:spacing w:after="0"/>
        <w:numPr>
          <w:ilvl w:val="0"/>
          <w:numId w:val="2"/>
        </w:numPr>
      </w:pPr>
      <w:r>
        <w:rPr/>
        <w:t xml:space="preserve">Student services for special needs</w:t>
      </w:r>
    </w:p>
    <w:p>
      <w:pPr>
        <w:spacing w:after="0"/>
        <w:numPr>
          <w:ilvl w:val="0"/>
          <w:numId w:val="2"/>
        </w:numPr>
      </w:pPr>
      <w:r>
        <w:rPr/>
        <w:t xml:space="preserve">Student services for career guidance</w:t>
      </w:r>
    </w:p>
    <w:p>
      <w:pPr>
        <w:numPr>
          <w:ilvl w:val="0"/>
          <w:numId w:val="2"/>
        </w:numPr>
      </w:pPr>
      <w:r>
        <w:rPr/>
        <w:t xml:space="preserve">Student services for mental health support</w:t>
      </w:r>
    </w:p>
    <w:p>
      <w:pPr>
        <w:pStyle w:val="Heading1"/>
      </w:pPr>
      <w:bookmarkStart w:id="6" w:name="_Toc6"/>
      <w:r>
        <w:t>Report location:</w:t>
      </w:r>
      <w:bookmarkEnd w:id="6"/>
    </w:p>
    <w:p>
      <w:hyperlink r:id="rId8" w:history="1">
        <w:r>
          <w:rPr>
            <w:color w:val="2980b9"/>
            <w:u w:val="single"/>
          </w:rPr>
          <w:t xml:space="preserve">https://www.fullpicture.app/item/a8c27b76aefbba9e0d3e51e2eeb60734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9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02.119.243.72/(S(mmh0xh2ilf5ythchniwrempv))/student/default/index" TargetMode="External"/><Relationship Id="rId8" Type="http://schemas.openxmlformats.org/officeDocument/2006/relationships/hyperlink" Target="https://www.fullpicture.app/item/a8c27b76aefbba9e0d3e51e2eeb60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2023-02-28T00:20:17+01:00</dcterms:created>
  <dcterms:modified xsi:type="dcterms:W3CDTF">2023-02-28T00:20:17+01:00</dcterms:modified>
</cp:coreProperties>
</file>

<file path=docProps/custom.xml><?xml version="1.0" encoding="utf-8"?>
<Properties xmlns="http://schemas.openxmlformats.org/officeDocument/2006/custom-properties" xmlns:vt="http://schemas.openxmlformats.org/officeDocument/2006/docPropsVTypes"/>
</file>