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gut-lung axis in severe acute Pancreatitis-associated lung injury: The protection by the gut microbiota through short-chain fatty acids - PubMed</w:t>
      </w:r>
      <w:br/>
      <w:hyperlink r:id="rId7" w:history="1">
        <w:r>
          <w:rPr>
            <w:color w:val="2980b9"/>
            <w:u w:val="single"/>
          </w:rPr>
          <w:t xml:space="preserve">https://pubmed.ncbi.nlm.nih.gov/35752356/</w:t>
        </w:r>
      </w:hyperlink>
    </w:p>
    <w:p>
      <w:pPr>
        <w:pStyle w:val="Heading1"/>
      </w:pPr>
      <w:bookmarkStart w:id="2" w:name="_Toc2"/>
      <w:r>
        <w:t>Article summary:</w:t>
      </w:r>
      <w:bookmarkEnd w:id="2"/>
    </w:p>
    <w:p>
      <w:pPr>
        <w:jc w:val="both"/>
      </w:pPr>
      <w:r>
        <w:rPr/>
        <w:t xml:space="preserve">1. The gut-lung axis plays an important role in the pathogenesis of severe acute pancreatitis-associated lung injury (PALI).</w:t>
      </w:r>
    </w:p>
    <w:p>
      <w:pPr>
        <w:jc w:val="both"/>
      </w:pPr>
      <w:r>
        <w:rPr/>
        <w:t xml:space="preserve">2. Short-chain fatty acids (SCFAs) produced by gut microbiome have been found to play a crucial role in the fight against PALI.</w:t>
      </w:r>
    </w:p>
    <w:p>
      <w:pPr>
        <w:jc w:val="both"/>
      </w:pPr>
      <w:r>
        <w:rPr/>
        <w:t xml:space="preserve">3. Potential therapeutic interventions for PALI include dietary fiber supplementation, direct supplementation of SCFAs/prebiotics/probiotics, and drugs administration.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short-chain fatty acids (SCFAs) in the pathogenesis of severe acute pancreatitis-associated lung injury (PALI). The article is well researched and provides evidence from multiple studies to support its claims. It also presents both sides of the argument equally, providing insights into potential risks associated with SCFA supplementation as well as potential therapeutic interventions for PALI.</w:t>
      </w:r>
    </w:p>
    <w:p>
      <w:pPr>
        <w:jc w:val="both"/>
      </w:pPr>
      <w:r>
        <w:rPr/>
        <w:t xml:space="preserve">However, there are some areas where the article could be improved upon. For example, it does not provide any information on possible side effects or risks associated with SCFA supplementation or other therapeutic interventions for PALI. Additionally, while it does provide evidence from multiple studies to support its claims, it does not explore any counterarguments or alternative points of view that may exist regarding SCFA supplementation or other treatments for PALI. Furthermore, while the article does present both sides of the argument equally, it does not provide any information on how to evaluate which treatment option may be best suited for a particular patient's needs.</w:t>
      </w:r>
    </w:p>
    <w:p>
      <w:pPr>
        <w:pStyle w:val="Heading1"/>
      </w:pPr>
      <w:bookmarkStart w:id="5" w:name="_Toc5"/>
      <w:r>
        <w:t>Topics for further research:</w:t>
      </w:r>
      <w:bookmarkEnd w:id="5"/>
    </w:p>
    <w:p>
      <w:pPr>
        <w:spacing w:after="0"/>
        <w:numPr>
          <w:ilvl w:val="0"/>
          <w:numId w:val="2"/>
        </w:numPr>
      </w:pPr>
      <w:r>
        <w:rPr/>
        <w:t xml:space="preserve">Side effects of SCFA supplementation</w:t>
      </w:r>
    </w:p>
    <w:p>
      <w:pPr>
        <w:spacing w:after="0"/>
        <w:numPr>
          <w:ilvl w:val="0"/>
          <w:numId w:val="2"/>
        </w:numPr>
      </w:pPr>
      <w:r>
        <w:rPr/>
        <w:t xml:space="preserve">Risks associated with SCFA supplementation</w:t>
      </w:r>
    </w:p>
    <w:p>
      <w:pPr>
        <w:spacing w:after="0"/>
        <w:numPr>
          <w:ilvl w:val="0"/>
          <w:numId w:val="2"/>
        </w:numPr>
      </w:pPr>
      <w:r>
        <w:rPr/>
        <w:t xml:space="preserve">Alternative treatments for PALI</w:t>
      </w:r>
    </w:p>
    <w:p>
      <w:pPr>
        <w:spacing w:after="0"/>
        <w:numPr>
          <w:ilvl w:val="0"/>
          <w:numId w:val="2"/>
        </w:numPr>
      </w:pPr>
      <w:r>
        <w:rPr/>
        <w:t xml:space="preserve">Evaluating treatment options for PALI</w:t>
      </w:r>
    </w:p>
    <w:p>
      <w:pPr>
        <w:spacing w:after="0"/>
        <w:numPr>
          <w:ilvl w:val="0"/>
          <w:numId w:val="2"/>
        </w:numPr>
      </w:pPr>
      <w:r>
        <w:rPr/>
        <w:t xml:space="preserve">Counterarguments to SCFA supplementation</w:t>
      </w:r>
    </w:p>
    <w:p>
      <w:pPr>
        <w:numPr>
          <w:ilvl w:val="0"/>
          <w:numId w:val="2"/>
        </w:numPr>
      </w:pPr>
      <w:r>
        <w:rPr/>
        <w:t xml:space="preserve">Pros and cons of SCFA supplementation for PALI</w:t>
      </w:r>
    </w:p>
    <w:p>
      <w:pPr>
        <w:pStyle w:val="Heading1"/>
      </w:pPr>
      <w:bookmarkStart w:id="6" w:name="_Toc6"/>
      <w:r>
        <w:t>Report location:</w:t>
      </w:r>
      <w:bookmarkEnd w:id="6"/>
    </w:p>
    <w:p>
      <w:hyperlink r:id="rId8" w:history="1">
        <w:r>
          <w:rPr>
            <w:color w:val="2980b9"/>
            <w:u w:val="single"/>
          </w:rPr>
          <w:t xml:space="preserve">https://www.fullpicture.app/item/a8e3347efc8edec689db3e3972a0e79f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E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52356/" TargetMode="External"/><Relationship Id="rId8" Type="http://schemas.openxmlformats.org/officeDocument/2006/relationships/hyperlink" Target="https://www.fullpicture.app/item/a8e3347efc8edec689db3e3972a0e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2023-02-19T00:41:40+01:00</dcterms:created>
  <dcterms:modified xsi:type="dcterms:W3CDTF">2023-02-19T00:41:40+01:00</dcterms:modified>
</cp:coreProperties>
</file>

<file path=docProps/custom.xml><?xml version="1.0" encoding="utf-8"?>
<Properties xmlns="http://schemas.openxmlformats.org/officeDocument/2006/custom-properties" xmlns:vt="http://schemas.openxmlformats.org/officeDocument/2006/docPropsVTypes"/>
</file>