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Coarse-Grained Reconfigurable Architecture and Design: Taxonomy, Challenges, and Applications: ACM Computing Surveys: Vol 52, No 6</w:t>
      </w:r>
      <w:br/>
      <w:hyperlink r:id="rId7" w:history="1">
        <w:r>
          <w:rPr>
            <w:color w:val="2980b9"/>
            <w:u w:val="single"/>
          </w:rPr>
          <w:t xml:space="preserve">https://dl.acm.org/doi/abs/10.1145/3357375</w:t>
        </w:r>
      </w:hyperlink>
    </w:p>
    <w:p>
      <w:pPr>
        <w:pStyle w:val="Heading1"/>
      </w:pPr>
      <w:bookmarkStart w:id="2" w:name="_Toc2"/>
      <w:r>
        <w:t>Article summary:</w:t>
      </w:r>
      <w:bookmarkEnd w:id="2"/>
    </w:p>
    <w:p>
      <w:pPr>
        <w:jc w:val="both"/>
      </w:pPr>
      <w:r>
        <w:rPr/>
        <w:t xml:space="preserve">1. A novel multidimensional taxonomy of coarse-grained reconfigurable architectures (CGRAs) is proposed.</w:t>
      </w:r>
    </w:p>
    <w:p>
      <w:pPr>
        <w:jc w:val="both"/>
      </w:pPr>
      <w:r>
        <w:rPr/>
        <w:t xml:space="preserve">2. Major challenges and state-of-the-art techniques are surveyed and analyzed.</w:t>
      </w:r>
    </w:p>
    <w:p>
      <w:pPr>
        <w:jc w:val="both"/>
      </w:pPr>
      <w:r>
        <w:rPr/>
        <w:t xml:space="preserve">3. The future development of CGRAs is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coarse-grained reconfigurable architectures (CGRAs), including a novel multidimensional taxonomy, an analysis of major challenges, and a discussion of the future development of CGRAs. The authors provide evidence for their claims in the form of references to other research papers, which adds to the trustworthiness and reliability of the article. However, there are some potential biases that should be noted. For example, the authors focus mainly on the advantages of CGRAs without exploring any potential drawbacks or counterarguments. Additionally, some claims made in the article are not supported by evidence or data, which could lead to readers forming inaccurate conclusions about CGRAs based on incomplete information. Furthermore, there is no mention of possible risks associated with using CGRAs, such as security vulnerabilities or cost considerations. In conclusion, while this article provides a thorough overview of CGRAs and their potential applications, it should be read with caution due to its potential biases and lack of evidence for certain claims made in the text.</w:t>
      </w:r>
    </w:p>
    <w:p>
      <w:pPr>
        <w:pStyle w:val="Heading1"/>
      </w:pPr>
      <w:bookmarkStart w:id="5" w:name="_Toc5"/>
      <w:r>
        <w:t>Topics for further research:</w:t>
      </w:r>
      <w:bookmarkEnd w:id="5"/>
    </w:p>
    <w:p>
      <w:pPr>
        <w:spacing w:after="0"/>
        <w:numPr>
          <w:ilvl w:val="0"/>
          <w:numId w:val="2"/>
        </w:numPr>
      </w:pPr>
      <w:r>
        <w:rPr/>
        <w:t xml:space="preserve">Coarse-grained reconfigurable architectures drawbacks</w:t>
      </w:r>
    </w:p>
    <w:p>
      <w:pPr>
        <w:spacing w:after="0"/>
        <w:numPr>
          <w:ilvl w:val="0"/>
          <w:numId w:val="2"/>
        </w:numPr>
      </w:pPr>
      <w:r>
        <w:rPr/>
        <w:t xml:space="preserve">Security vulnerabilities of CGRAs</w:t>
      </w:r>
    </w:p>
    <w:p>
      <w:pPr>
        <w:spacing w:after="0"/>
        <w:numPr>
          <w:ilvl w:val="0"/>
          <w:numId w:val="2"/>
        </w:numPr>
      </w:pPr>
      <w:r>
        <w:rPr/>
        <w:t xml:space="preserve">Cost considerations of CGRAs</w:t>
      </w:r>
    </w:p>
    <w:p>
      <w:pPr>
        <w:spacing w:after="0"/>
        <w:numPr>
          <w:ilvl w:val="0"/>
          <w:numId w:val="2"/>
        </w:numPr>
      </w:pPr>
      <w:r>
        <w:rPr/>
        <w:t xml:space="preserve">Counterarguments to CGRAs</w:t>
      </w:r>
    </w:p>
    <w:p>
      <w:pPr>
        <w:spacing w:after="0"/>
        <w:numPr>
          <w:ilvl w:val="0"/>
          <w:numId w:val="2"/>
        </w:numPr>
      </w:pPr>
      <w:r>
        <w:rPr/>
        <w:t xml:space="preserve">Multidimensional taxonomy of CGRAs</w:t>
      </w:r>
    </w:p>
    <w:p>
      <w:pPr>
        <w:numPr>
          <w:ilvl w:val="0"/>
          <w:numId w:val="2"/>
        </w:numPr>
      </w:pPr>
      <w:r>
        <w:rPr/>
        <w:t xml:space="preserve">Future development of CGRAs</w:t>
      </w:r>
    </w:p>
    <w:p>
      <w:pPr>
        <w:pStyle w:val="Heading1"/>
      </w:pPr>
      <w:bookmarkStart w:id="6" w:name="_Toc6"/>
      <w:r>
        <w:t>Report location:</w:t>
      </w:r>
      <w:bookmarkEnd w:id="6"/>
    </w:p>
    <w:p>
      <w:hyperlink r:id="rId8" w:history="1">
        <w:r>
          <w:rPr>
            <w:color w:val="2980b9"/>
            <w:u w:val="single"/>
          </w:rPr>
          <w:t xml:space="preserve">https://www.fullpicture.app/item/a8efcbd01741d98034efc1ccc01901aa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0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357375" TargetMode="External"/><Relationship Id="rId8" Type="http://schemas.openxmlformats.org/officeDocument/2006/relationships/hyperlink" Target="https://www.fullpicture.app/item/a8efcbd01741d98034efc1ccc0190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2023-02-18T11:00:45+01:00</dcterms:created>
  <dcterms:modified xsi:type="dcterms:W3CDTF">2023-02-18T11:00:45+01:00</dcterms:modified>
</cp:coreProperties>
</file>

<file path=docProps/custom.xml><?xml version="1.0" encoding="utf-8"?>
<Properties xmlns="http://schemas.openxmlformats.org/officeDocument/2006/custom-properties" xmlns:vt="http://schemas.openxmlformats.org/officeDocument/2006/docPropsVTypes"/>
</file>