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influences of gas–liquid interfacial properties on interfacial shear stress for vertical annular flow - ScienceDirect</w:t>
      </w:r>
      <w:br/>
      <w:hyperlink r:id="rId7" w:history="1">
        <w:r>
          <w:rPr>
            <w:color w:val="2980b9"/>
            <w:u w:val="single"/>
          </w:rPr>
          <w:t xml:space="preserve">https://www.sciencedirect.com/science/article/pii/S0017931015006444</w:t>
        </w:r>
      </w:hyperlink>
    </w:p>
    <w:p>
      <w:pPr>
        <w:pStyle w:val="Heading1"/>
      </w:pPr>
      <w:bookmarkStart w:id="2" w:name="_Toc2"/>
      <w:r>
        <w:t>Article summary:</w:t>
      </w:r>
      <w:bookmarkEnd w:id="2"/>
    </w:p>
    <w:p>
      <w:pPr>
        <w:jc w:val="both"/>
      </w:pPr>
      <w:r>
        <w:rPr/>
        <w:t xml:space="preserve">1. This article proposes a prediction model of gas–liquid interfacial shear stress for vertical annular flow, which takes into account the local disturbance wave shapes and the influence of entrainment–deposition process and formation of gas eddy.</w:t>
      </w:r>
    </w:p>
    <w:p>
      <w:pPr>
        <w:jc w:val="both"/>
      </w:pPr>
      <w:r>
        <w:rPr/>
        <w:t xml:space="preserve">2. The results predicted by the current model show that the interfacial shear stress has an increasing trend for the increase of both gas and liquid superficial velocities, and the non-dimensional pressure drop originating from the interfacial shear stress is in the form of cfs=33.6Reg-0.91Ref0.30.</w:t>
      </w:r>
    </w:p>
    <w:p>
      <w:pPr>
        <w:jc w:val="both"/>
      </w:pPr>
      <w:r>
        <w:rPr/>
        <w:t xml:space="preserve">3. The maximum loss of momentum due to entrainment–deposition of droplets and gas eddy can account for approximately 14.5% of the pressure gradient in the current work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how gas–liquid interfacial properties can affect interfacial shear stress for vertical annular flow, as well as a proposed prediction model that takes these properties into account. The article is well-written and provides a comprehensive review of existing models, as well as an analysis of experimental data to support its claims.</w:t>
      </w:r>
    </w:p>
    <w:p>
      <w:pPr>
        <w:jc w:val="both"/>
      </w:pPr>
      <w:r>
        <w:rPr/>
        <w:t xml:space="preserve">The authors provide evidence to support their claims, such as data from experiments conducted on a test rig with accurate measurements taken using pressure gauges and differential pressure transducers, as well as correlations from previous studies used to validate their results. However, there are some potential biases in this article that should be noted. For example, while the authors do discuss some potential risks associated with annular flow (such as high frictional pressure drop), they do not explore any counterarguments or alternative perspectives on these risks or their implications in detail. Additionally, while they do mention some other studies related to their topic, they do not present both sides equally or explore any opposing views on their findings or conclusions; instead, they focus mainly on supporting their own claims without providing much context or exploring any other possible interpretations or implications of their findings.</w:t>
      </w:r>
    </w:p>
    <w:p>
      <w:pPr>
        <w:jc w:val="both"/>
      </w:pPr>
      <w:r>
        <w:rPr/>
        <w:t xml:space="preserve">In conclusion, this article provides an informative overview of how gas–liquid interfacial properties can affect interfacial shear stress for vertical annular flow and presents a proposed prediction model based on experimental data and correlations from previous studies; however, it does not provide enough context or explore any counterarguments or alternative perspectives on its findings or conclusions in detail, which could lead to potential biases in its reporting.</w:t>
      </w:r>
    </w:p>
    <w:p>
      <w:pPr>
        <w:pStyle w:val="Heading1"/>
      </w:pPr>
      <w:bookmarkStart w:id="5" w:name="_Toc5"/>
      <w:r>
        <w:t>Topics for further research:</w:t>
      </w:r>
      <w:bookmarkEnd w:id="5"/>
    </w:p>
    <w:p>
      <w:pPr>
        <w:spacing w:after="0"/>
        <w:numPr>
          <w:ilvl w:val="0"/>
          <w:numId w:val="2"/>
        </w:numPr>
      </w:pPr>
      <w:r>
        <w:rPr/>
        <w:t xml:space="preserve">Annular flow risks</w:t>
      </w:r>
    </w:p>
    <w:p>
      <w:pPr>
        <w:spacing w:after="0"/>
        <w:numPr>
          <w:ilvl w:val="0"/>
          <w:numId w:val="2"/>
        </w:numPr>
      </w:pPr>
      <w:r>
        <w:rPr/>
        <w:t xml:space="preserve">Gas-liquid interfacial properties</w:t>
      </w:r>
    </w:p>
    <w:p>
      <w:pPr>
        <w:spacing w:after="0"/>
        <w:numPr>
          <w:ilvl w:val="0"/>
          <w:numId w:val="2"/>
        </w:numPr>
      </w:pPr>
      <w:r>
        <w:rPr/>
        <w:t xml:space="preserve">Interfacial shear stress</w:t>
      </w:r>
    </w:p>
    <w:p>
      <w:pPr>
        <w:spacing w:after="0"/>
        <w:numPr>
          <w:ilvl w:val="0"/>
          <w:numId w:val="2"/>
        </w:numPr>
      </w:pPr>
      <w:r>
        <w:rPr/>
        <w:t xml:space="preserve">Vertical annular flow</w:t>
      </w:r>
    </w:p>
    <w:p>
      <w:pPr>
        <w:spacing w:after="0"/>
        <w:numPr>
          <w:ilvl w:val="0"/>
          <w:numId w:val="2"/>
        </w:numPr>
      </w:pPr>
      <w:r>
        <w:rPr/>
        <w:t xml:space="preserve">Experimental data correlations</w:t>
      </w:r>
    </w:p>
    <w:p>
      <w:pPr>
        <w:numPr>
          <w:ilvl w:val="0"/>
          <w:numId w:val="2"/>
        </w:numPr>
      </w:pPr>
      <w:r>
        <w:rPr/>
        <w:t xml:space="preserve">Alternative perspectives on annular flow</w:t>
      </w:r>
    </w:p>
    <w:p>
      <w:pPr>
        <w:pStyle w:val="Heading1"/>
      </w:pPr>
      <w:bookmarkStart w:id="6" w:name="_Toc6"/>
      <w:r>
        <w:t>Report location:</w:t>
      </w:r>
      <w:bookmarkEnd w:id="6"/>
    </w:p>
    <w:p>
      <w:hyperlink r:id="rId8" w:history="1">
        <w:r>
          <w:rPr>
            <w:color w:val="2980b9"/>
            <w:u w:val="single"/>
          </w:rPr>
          <w:t xml:space="preserve">https://www.fullpicture.app/item/a9078008ae1d26167b47eb8549f51a3d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98B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15006444" TargetMode="External"/><Relationship Id="rId8" Type="http://schemas.openxmlformats.org/officeDocument/2006/relationships/hyperlink" Target="https://www.fullpicture.app/item/a9078008ae1d26167b47eb8549f51a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2023-02-21T15:18:08+01:00</dcterms:created>
  <dcterms:modified xsi:type="dcterms:W3CDTF">2023-02-21T15:18:08+01:00</dcterms:modified>
</cp:coreProperties>
</file>

<file path=docProps/custom.xml><?xml version="1.0" encoding="utf-8"?>
<Properties xmlns="http://schemas.openxmlformats.org/officeDocument/2006/custom-properties" xmlns:vt="http://schemas.openxmlformats.org/officeDocument/2006/docPropsVTypes"/>
</file>