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https://s12.aconvert.com/convert/p3r68-cdx67/a2rg0-vj7ey.html</w:t>
        </w:r>
      </w:hyperlink>
    </w:p>
    <w:p>
      <w:pPr>
        <w:pStyle w:val="Heading1"/>
      </w:pPr>
      <w:bookmarkStart w:id="2" w:name="_Toc2"/>
      <w:r>
        <w:t>Article summary:</w:t>
      </w:r>
      <w:bookmarkEnd w:id="2"/>
    </w:p>
    <w:p>
      <w:pPr>
        <w:jc w:val="both"/>
      </w:pPr>
      <w:r>
        <w:rPr/>
        <w:t xml:space="preserve">1. Dr. David Sinclair, a professor of genetics at Harvard Medical School, believes that aging is a disease that can be slowed or halted through behavioral interventions, nutritional interventions, and supplementation and prescription drug interventions.</w:t>
      </w:r>
    </w:p>
    <w:p>
      <w:pPr>
        <w:jc w:val="both"/>
      </w:pPr>
      <w:r>
        <w:rPr/>
        <w:t xml:space="preserve">2. Aging is caused by eight or nine major hallmarks, with the epigenome being the largest slice of the pizza. The epigenome controls which genes are switched on and off in response to various factors.</w:t>
      </w:r>
    </w:p>
    <w:p>
      <w:pPr>
        <w:jc w:val="both"/>
      </w:pPr>
      <w:r>
        <w:rPr/>
        <w:t xml:space="preserve">3. Dr. Sinclair's work focuses on elucidating the biology of cellular maturation and aging to figure out intervention points by which people can slow or reverse the effects of aging in all tissues of the body.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transcript of a podcast featuring Dr. David Sinclair, a professor of genetics at Harvard Medical School and co-director of the Paul F. Glenn Center for the Biology of Aging. The podcast discusses the biology of aging and tools to intervene in the aging process, including behavioral interventions, nutritional interventions, supplementation, and prescription drug interventions.</w:t>
      </w:r>
    </w:p>
    <w:p>
      <w:pPr>
        <w:jc w:val="both"/>
      </w:pPr>
      <w:r>
        <w:rPr/>
        <w:t xml:space="preserve"/>
      </w:r>
    </w:p>
    <w:p>
      <w:pPr>
        <w:jc w:val="both"/>
      </w:pPr>
      <w:r>
        <w:rPr/>
        <w:t xml:space="preserve">The article presents Dr. Sinclair's view that aging is not a natural consequence but rather a disease that can be slowed or halted through intervention points. However, it does not provide evidence to support this claim or explore counterarguments.</w:t>
      </w:r>
    </w:p>
    <w:p>
      <w:pPr>
        <w:jc w:val="both"/>
      </w:pPr>
      <w:r>
        <w:rPr/>
        <w:t xml:space="preserve"/>
      </w:r>
    </w:p>
    <w:p>
      <w:pPr>
        <w:jc w:val="both"/>
      </w:pPr>
      <w:r>
        <w:rPr/>
        <w:t xml:space="preserve">The article also mentions Dr. Sinclair's work on elucidating the biology of cellular maturation and aging and his discovery of sirtuins, which influence the epigenome. However, it does not provide sufficient detail on these topics for readers who may not be familiar with them.</w:t>
      </w:r>
    </w:p>
    <w:p>
      <w:pPr>
        <w:jc w:val="both"/>
      </w:pPr>
      <w:r>
        <w:rPr/>
        <w:t xml:space="preserve"/>
      </w:r>
    </w:p>
    <w:p>
      <w:pPr>
        <w:jc w:val="both"/>
      </w:pPr>
      <w:r>
        <w:rPr/>
        <w:t xml:space="preserve">The article includes promotional content for several sponsors, including ROKA eyeglasses and sunglasses, InsideTracker personalized nutrition platform, and Magic Spoon cereal. While these products may be relevant to the topic of health and longevity discussed in the podcast, their inclusion raises questions about potential biases in the reporting.</w:t>
      </w:r>
    </w:p>
    <w:p>
      <w:pPr>
        <w:jc w:val="both"/>
      </w:pPr>
      <w:r>
        <w:rPr/>
        <w:t xml:space="preserve"/>
      </w:r>
    </w:p>
    <w:p>
      <w:pPr>
        <w:jc w:val="both"/>
      </w:pPr>
      <w:r>
        <w:rPr/>
        <w:t xml:space="preserve">Overall, while the article provides some interesting insights into Dr. Sinclair's research on aging and potential interventions to slow or reverse its effects, it lacks depth in certain areas and may be influenced by promotional interests. Readers should approach its claims with caution and seek out additional sources for more comprehensive information on this complex topic.</w:t>
      </w:r>
    </w:p>
    <w:p>
      <w:pPr>
        <w:pStyle w:val="Heading1"/>
      </w:pPr>
      <w:bookmarkStart w:id="5" w:name="_Toc5"/>
      <w:r>
        <w:t>Topics for further research:</w:t>
      </w:r>
      <w:bookmarkEnd w:id="5"/>
    </w:p>
    <w:p>
      <w:pPr>
        <w:spacing w:after="0"/>
        <w:numPr>
          <w:ilvl w:val="0"/>
          <w:numId w:val="2"/>
        </w:numPr>
      </w:pPr>
      <w:r>
        <w:rPr/>
        <w:t xml:space="preserve">Cellular maturation and aging
</w:t>
      </w:r>
    </w:p>
    <w:p>
      <w:pPr>
        <w:spacing w:after="0"/>
        <w:numPr>
          <w:ilvl w:val="0"/>
          <w:numId w:val="2"/>
        </w:numPr>
      </w:pPr>
      <w:r>
        <w:rPr/>
        <w:t xml:space="preserve">Sirtuins and epigenome
</w:t>
      </w:r>
    </w:p>
    <w:p>
      <w:pPr>
        <w:spacing w:after="0"/>
        <w:numPr>
          <w:ilvl w:val="0"/>
          <w:numId w:val="2"/>
        </w:numPr>
      </w:pPr>
      <w:r>
        <w:rPr/>
        <w:t xml:space="preserve">Counterarguments to aging as a disease
</w:t>
      </w:r>
    </w:p>
    <w:p>
      <w:pPr>
        <w:spacing w:after="0"/>
        <w:numPr>
          <w:ilvl w:val="0"/>
          <w:numId w:val="2"/>
        </w:numPr>
      </w:pPr>
      <w:r>
        <w:rPr/>
        <w:t xml:space="preserve">Longevity interventions beyond behavioral and nutritional
</w:t>
      </w:r>
    </w:p>
    <w:p>
      <w:pPr>
        <w:spacing w:after="0"/>
        <w:numPr>
          <w:ilvl w:val="0"/>
          <w:numId w:val="2"/>
        </w:numPr>
      </w:pPr>
      <w:r>
        <w:rPr/>
        <w:t xml:space="preserve">Potential biases in health reporting
</w:t>
      </w:r>
    </w:p>
    <w:p>
      <w:pPr>
        <w:numPr>
          <w:ilvl w:val="0"/>
          <w:numId w:val="2"/>
        </w:numPr>
      </w:pPr>
      <w:r>
        <w:rPr/>
        <w:t xml:space="preserve">Comprehensive information on aging and longevity</w:t>
      </w:r>
    </w:p>
    <w:p>
      <w:pPr>
        <w:pStyle w:val="Heading1"/>
      </w:pPr>
      <w:bookmarkStart w:id="6" w:name="_Toc6"/>
      <w:r>
        <w:t>Report location:</w:t>
      </w:r>
      <w:bookmarkEnd w:id="6"/>
    </w:p>
    <w:p>
      <w:hyperlink r:id="rId8" w:history="1">
        <w:r>
          <w:rPr>
            <w:color w:val="2980b9"/>
            <w:u w:val="single"/>
          </w:rPr>
          <w:t xml:space="preserve">https://www.fullpicture.app/item/a90a3b4346454cea53db59893670a860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0F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12.aconvert.com/convert/p3r68-cdx67/a2rg0-vj7ey.html" TargetMode="External"/><Relationship Id="rId8" Type="http://schemas.openxmlformats.org/officeDocument/2006/relationships/hyperlink" Target="https://www.fullpicture.app/item/a90a3b4346454cea53db59893670a8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2023-04-17T13:08:49+02:00</dcterms:created>
  <dcterms:modified xsi:type="dcterms:W3CDTF">2023-04-17T13:08:49+02:00</dcterms:modified>
</cp:coreProperties>
</file>

<file path=docProps/custom.xml><?xml version="1.0" encoding="utf-8"?>
<Properties xmlns="http://schemas.openxmlformats.org/officeDocument/2006/custom-properties" xmlns:vt="http://schemas.openxmlformats.org/officeDocument/2006/docPropsVTypes"/>
</file>