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Depth-Depended Fungal Diversity and Non-depth-Depended Aroma Profiles of Pit Mud for Strong-Flavor Baijiu</w:t>
      </w:r>
      <w:br/>
      <w:hyperlink r:id="rId7" w:history="1">
        <w:r>
          <w:rPr>
            <w:color w:val="2980b9"/>
            <w:u w:val="single"/>
          </w:rPr>
          <w:t xml:space="preserve">https://www.frontiersin.org/articles/10.3389/fmicb.2021.789845/full</w:t>
        </w:r>
      </w:hyperlink>
    </w:p>
    <w:p>
      <w:pPr>
        <w:pStyle w:val="Heading1"/>
      </w:pPr>
      <w:bookmarkStart w:id="2" w:name="_Toc2"/>
      <w:r>
        <w:t>Article summary:</w:t>
      </w:r>
      <w:bookmarkEnd w:id="2"/>
    </w:p>
    <w:p>
      <w:pPr>
        <w:jc w:val="both"/>
      </w:pPr>
      <w:r>
        <w:rPr/>
        <w:t xml:space="preserve">1. Chinese Baijiu is a distilled liquor with 12 flavor types, and strong-flavor Baijiu (SFB) is the most popular type.</w:t>
      </w:r>
    </w:p>
    <w:p>
      <w:pPr>
        <w:jc w:val="both"/>
      </w:pPr>
      <w:r>
        <w:rPr/>
        <w:t xml:space="preserve">2. Pit mud (PM) serves as a carrier for diverse and abundant microorganisms in the cellar pits, and its complex microbiota influences the aroma and quality of SFB.</w:t>
      </w:r>
    </w:p>
    <w:p>
      <w:pPr>
        <w:jc w:val="both"/>
      </w:pPr>
      <w:r>
        <w:rPr/>
        <w:t xml:space="preserve">3. High-throughput sequencing technology has been used to analyze the fungal community structure in PM at different depths of the special brewing environment of SFB in Xinjiang, revealing its correlation with physicochemical factors as well as aroma.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depth-depended fungal diversity and non-depth-depended aroma profiles of pit mud for strong-flavor Baijiu. The article is written in a clear and concise manner, providing detailed information on the brewing process of SFB, its microbial species, quantity, community structure, diversity and their interactions that directly affect the microecosystem and quality of PM. The article also discusses various modern molecular biology culture-free technologies such as phosphor lipid fatty acid (PLFA) biomarkers, polymerase chain reaction-denaturing gradient gel electrophoresis (PCR-DGGE), 16S rRNA gene clone library, single-strand conformation polymorphism (SSCP), fluorescence in situ hybridization (FISH), etc., which have been used to analyze complex microbiota. Furthermore, it explains how high-throughput sequencing technology has been used to analyze the fungal community structure in PM at different depths of the special brewing environment of SFB in Xinjiang. </w:t>
      </w:r>
    </w:p>
    <w:p>
      <w:pPr>
        <w:jc w:val="both"/>
      </w:pPr>
      <w:r>
        <w:rPr/>
        <w:t xml:space="preserve">The article appears to be reliable and trustworthy overall; however there are some potential biases that should be noted. For example, while discussing various modern molecular biology culture-free technologies used to analyze complex microbiota, only advantages are mentioned without any mention of potential drawbacks or limitations associated with these technologies. Additionally, while discussing high throughput sequencing technology for analyzing fungal community structure in PM at different depths of SFB brewing environment in Xinjiang, no mention is made about other regions or countries where this technique could be applied or tested for similar results. Moreover, no counterarguments are presented regarding potential risks associated with using high throughput sequencing technology for analyzing fungal communities or any other possible implications that may arise from such analysis. </w:t>
      </w:r>
    </w:p>
    <w:p>
      <w:pPr>
        <w:jc w:val="both"/>
      </w:pPr>
      <w:r>
        <w:rPr/>
        <w:t xml:space="preserve">In conclusion, while this article provides an informative overview on depth depended fungal diversity and non depth depended aroma profiles of pit mud for strong flavor Baijiu using high throughput sequencing technology; it does not provide a comprehensive view on all aspects related to this topic due to lack of counterarguments or exploration into potential risks associated with such analysis techniques.</w:t>
      </w:r>
    </w:p>
    <w:p>
      <w:pPr>
        <w:pStyle w:val="Heading1"/>
      </w:pPr>
      <w:bookmarkStart w:id="5" w:name="_Toc5"/>
      <w:r>
        <w:t>Topics for further research:</w:t>
      </w:r>
      <w:bookmarkEnd w:id="5"/>
    </w:p>
    <w:p>
      <w:pPr>
        <w:spacing w:after="0"/>
        <w:numPr>
          <w:ilvl w:val="0"/>
          <w:numId w:val="2"/>
        </w:numPr>
      </w:pPr>
      <w:r>
        <w:rPr/>
        <w:t xml:space="preserve">Potential drawbacks of modern molecular biology culture-free technologies</w:t>
      </w:r>
    </w:p>
    <w:p>
      <w:pPr>
        <w:spacing w:after="0"/>
        <w:numPr>
          <w:ilvl w:val="0"/>
          <w:numId w:val="2"/>
        </w:numPr>
      </w:pPr>
      <w:r>
        <w:rPr/>
        <w:t xml:space="preserve">High throughput sequencing technology applications in other regions</w:t>
      </w:r>
    </w:p>
    <w:p>
      <w:pPr>
        <w:spacing w:after="0"/>
        <w:numPr>
          <w:ilvl w:val="0"/>
          <w:numId w:val="2"/>
        </w:numPr>
      </w:pPr>
      <w:r>
        <w:rPr/>
        <w:t xml:space="preserve">Risks associated with high throughput sequencing technology</w:t>
      </w:r>
    </w:p>
    <w:p>
      <w:pPr>
        <w:spacing w:after="0"/>
        <w:numPr>
          <w:ilvl w:val="0"/>
          <w:numId w:val="2"/>
        </w:numPr>
      </w:pPr>
      <w:r>
        <w:rPr/>
        <w:t xml:space="preserve">Implications of analyzing fungal communities</w:t>
      </w:r>
    </w:p>
    <w:p>
      <w:pPr>
        <w:spacing w:after="0"/>
        <w:numPr>
          <w:ilvl w:val="0"/>
          <w:numId w:val="2"/>
        </w:numPr>
      </w:pPr>
      <w:r>
        <w:rPr/>
        <w:t xml:space="preserve">Counterarguments to high throughput sequencing technology</w:t>
      </w:r>
    </w:p>
    <w:p>
      <w:pPr>
        <w:numPr>
          <w:ilvl w:val="0"/>
          <w:numId w:val="2"/>
        </w:numPr>
      </w:pPr>
      <w:r>
        <w:rPr/>
        <w:t xml:space="preserve">Comprehensive view on depth-depended fungal diversity and non-depth-depended aroma profiles</w:t>
      </w:r>
    </w:p>
    <w:p>
      <w:pPr>
        <w:pStyle w:val="Heading1"/>
      </w:pPr>
      <w:bookmarkStart w:id="6" w:name="_Toc6"/>
      <w:r>
        <w:t>Report location:</w:t>
      </w:r>
      <w:bookmarkEnd w:id="6"/>
    </w:p>
    <w:p>
      <w:hyperlink r:id="rId8" w:history="1">
        <w:r>
          <w:rPr>
            <w:color w:val="2980b9"/>
            <w:u w:val="single"/>
          </w:rPr>
          <w:t xml:space="preserve">https://www.fullpicture.app/item/a91a4972a5692a03c95c3efc328c1387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8A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icb.2021.789845/full" TargetMode="External"/><Relationship Id="rId8" Type="http://schemas.openxmlformats.org/officeDocument/2006/relationships/hyperlink" Target="https://www.fullpicture.app/item/a91a4972a5692a03c95c3efc328c13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2023-02-24T08:15:18+01:00</dcterms:created>
  <dcterms:modified xsi:type="dcterms:W3CDTF">2023-02-24T08:15:18+01:00</dcterms:modified>
</cp:coreProperties>
</file>

<file path=docProps/custom.xml><?xml version="1.0" encoding="utf-8"?>
<Properties xmlns="http://schemas.openxmlformats.org/officeDocument/2006/custom-properties" xmlns:vt="http://schemas.openxmlformats.org/officeDocument/2006/docPropsVTypes"/>
</file>