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driving provider adoption of the TREWS machine learning-based early warning system and its effects on sepsis treatment timing - PubMed</w:t>
      </w:r>
      <w:br/>
      <w:hyperlink r:id="rId7" w:history="1">
        <w:r>
          <w:rPr>
            <w:color w:val="2980b9"/>
            <w:u w:val="single"/>
          </w:rPr>
          <w:t xml:space="preserve">https://pubmed.ncbi.nlm.nih.gov/35864251/</w:t>
        </w:r>
      </w:hyperlink>
    </w:p>
    <w:p>
      <w:pPr>
        <w:pStyle w:val="Heading1"/>
      </w:pPr>
      <w:bookmarkStart w:id="2" w:name="_Toc2"/>
      <w:r>
        <w:t>Article summary:</w:t>
      </w:r>
      <w:bookmarkEnd w:id="2"/>
    </w:p>
    <w:p>
      <w:pPr>
        <w:jc w:val="both"/>
      </w:pPr>
      <w:r>
        <w:rPr/>
        <w:t xml:space="preserve">1. A machine learning-based early warning system (TREWS) was deployed at five hospitals over a two-year period to detect sepsis cases.</w:t>
      </w:r>
    </w:p>
    <w:p>
      <w:pPr>
        <w:jc w:val="both"/>
      </w:pPr>
      <w:r>
        <w:rPr/>
        <w:t xml:space="preserve">2. The system achieved high sensitivity and adoption rates, with 89% of all alerts being evaluated by a physician or advanced practice provider and 38% of those alerts being confirmed.</w:t>
      </w:r>
    </w:p>
    <w:p>
      <w:pPr>
        <w:jc w:val="both"/>
      </w:pPr>
      <w:r>
        <w:rPr/>
        <w:t xml:space="preserve">3. Patients whose alert was confirmed within 3 hours had a 1.85 hour reduction in median time to first antibiotic order compared to patients whose alert was dismissed, confirmed more than 3 hours after the alert, or never addressed in the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data analysis from 9,805 retrospectively identified sepsis cases over a two-year period at five hospitals. The authors also provide detailed information about the performance of the TREWS machine learning-based early warning system, such as its high sensitivity (82%) and adoption rate (89%). Furthermore, they provide evidence that patients whose alert was confirmed within 3 hours had a 1.85 hour reduction in median time to first antibiotic order compared to patients whose alert was dismissed, confirmed more than 3 hours after the alert, or never addressed in the system. </w:t>
      </w:r>
    </w:p>
    <w:p>
      <w:pPr>
        <w:jc w:val="both"/>
      </w:pPr>
      <w:r>
        <w:rPr/>
        <w:t xml:space="preserve">However, there are some potential biases that should be noted when considering this article's trustworthiness and reliability. For example, the authors do not explore any counterarguments or consider any possible risks associated with using such systems for sepsis detection. Additionally, they do not present both sides equally when discussing provider interactions with the TREWS system; instead they focus primarily on how providers interact positively with it without exploring any potential negative interactions that may have occurred during its deployment at five hospitals over two years. Finally, there is some promotional content included in the article which could be seen as biased towards TREWS and other similar systems for sepsis detection.</w:t>
      </w:r>
    </w:p>
    <w:p>
      <w:pPr>
        <w:pStyle w:val="Heading1"/>
      </w:pPr>
      <w:bookmarkStart w:id="5" w:name="_Toc5"/>
      <w:r>
        <w:t>Topics for further research:</w:t>
      </w:r>
      <w:bookmarkEnd w:id="5"/>
    </w:p>
    <w:p>
      <w:pPr>
        <w:spacing w:after="0"/>
        <w:numPr>
          <w:ilvl w:val="0"/>
          <w:numId w:val="2"/>
        </w:numPr>
      </w:pPr>
      <w:r>
        <w:rPr/>
        <w:t xml:space="preserve">Risks associated with machine learning-based early warning systems for sepsis detection</w:t>
      </w:r>
    </w:p>
    <w:p>
      <w:pPr>
        <w:spacing w:after="0"/>
        <w:numPr>
          <w:ilvl w:val="0"/>
          <w:numId w:val="2"/>
        </w:numPr>
      </w:pPr>
      <w:r>
        <w:rPr/>
        <w:t xml:space="preserve">Provider interactions with TREWS system</w:t>
      </w:r>
    </w:p>
    <w:p>
      <w:pPr>
        <w:spacing w:after="0"/>
        <w:numPr>
          <w:ilvl w:val="0"/>
          <w:numId w:val="2"/>
        </w:numPr>
      </w:pPr>
      <w:r>
        <w:rPr/>
        <w:t xml:space="preserve">Negative interactions with TREWS system</w:t>
      </w:r>
    </w:p>
    <w:p>
      <w:pPr>
        <w:spacing w:after="0"/>
        <w:numPr>
          <w:ilvl w:val="0"/>
          <w:numId w:val="2"/>
        </w:numPr>
      </w:pPr>
      <w:r>
        <w:rPr/>
        <w:t xml:space="preserve">Impact of early warning systems on sepsis mortality</w:t>
      </w:r>
    </w:p>
    <w:p>
      <w:pPr>
        <w:spacing w:after="0"/>
        <w:numPr>
          <w:ilvl w:val="0"/>
          <w:numId w:val="2"/>
        </w:numPr>
      </w:pPr>
      <w:r>
        <w:rPr/>
        <w:t xml:space="preserve">Advantages and disadvantages of machine learning-based early warning systems for sepsis detection</w:t>
      </w:r>
    </w:p>
    <w:p>
      <w:pPr>
        <w:numPr>
          <w:ilvl w:val="0"/>
          <w:numId w:val="2"/>
        </w:numPr>
      </w:pPr>
      <w:r>
        <w:rPr/>
        <w:t xml:space="preserve">Promotional content in machine learning-based early warning systems for sepsis detection</w:t>
      </w:r>
    </w:p>
    <w:p>
      <w:pPr>
        <w:pStyle w:val="Heading1"/>
      </w:pPr>
      <w:bookmarkStart w:id="6" w:name="_Toc6"/>
      <w:r>
        <w:t>Report location:</w:t>
      </w:r>
      <w:bookmarkEnd w:id="6"/>
    </w:p>
    <w:p>
      <w:hyperlink r:id="rId8" w:history="1">
        <w:r>
          <w:rPr>
            <w:color w:val="2980b9"/>
            <w:u w:val="single"/>
          </w:rPr>
          <w:t xml:space="preserve">https://www.fullpicture.app/item/a9349bbea95ba7f781ca4af8bd2babd4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56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64251/" TargetMode="External"/><Relationship Id="rId8" Type="http://schemas.openxmlformats.org/officeDocument/2006/relationships/hyperlink" Target="https://www.fullpicture.app/item/a9349bbea95ba7f781ca4af8bd2bab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2023-02-18T02:26:41+01:00</dcterms:created>
  <dcterms:modified xsi:type="dcterms:W3CDTF">2023-02-18T02:26:41+01:00</dcterms:modified>
</cp:coreProperties>
</file>

<file path=docProps/custom.xml><?xml version="1.0" encoding="utf-8"?>
<Properties xmlns="http://schemas.openxmlformats.org/officeDocument/2006/custom-properties" xmlns:vt="http://schemas.openxmlformats.org/officeDocument/2006/docPropsVTypes"/>
</file>