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https://yaojianju.cq.gov.cn/zwgk_n2104/zfxxgkml/zcjd_n2104/spjd/202205/t20220511_10703800.html</w:t>
        </w:r>
      </w:hyperlink>
    </w:p>
    <w:p>
      <w:pPr>
        <w:pStyle w:val="Heading1"/>
      </w:pPr>
      <w:bookmarkStart w:id="2" w:name="_Toc2"/>
      <w:r>
        <w:t>Article summary:</w:t>
      </w:r>
      <w:bookmarkEnd w:id="2"/>
    </w:p>
    <w:p>
      <w:pPr>
        <w:jc w:val="both"/>
      </w:pPr>
      <w:r>
        <w:rPr/>
        <w:t xml:space="preserve">1. 药品不良反应是指合格药品在正常用法用量下出现的与用药目的无关的有害反应。</w:t>
      </w:r>
    </w:p>
    <w:p>
      <w:pPr>
        <w:jc w:val="both"/>
      </w:pPr>
      <w:r>
        <w:rPr/>
        <w:t xml:space="preserve">2. 国家开展药品不良反应监测工作的目的是了解药品不良反应情况，评估药品安全性，并加强管理以预防和减少不良反应发生。</w:t>
      </w:r>
    </w:p>
    <w:p>
      <w:pPr>
        <w:jc w:val="both"/>
      </w:pPr>
      <w:r>
        <w:rPr/>
        <w:t xml:space="preserve">3. 药品不良反应报告数量的增加表明相关各方报告药品不良反应的积极性提高，而非药品安全水平下降。增加报告数量有助于监管部门更全面地了解药品风险，做出准确的监管决策，保证患者用药安全。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这篇文章主要讨论了药品不良反应监测工作的重要性和药品不良反应报告数量的增加。然而，文章存在一些潜在的偏见和片面报道。</w:t>
      </w:r>
    </w:p>
    <w:p>
      <w:pPr>
        <w:jc w:val="both"/>
      </w:pPr>
      <w:r>
        <w:rPr/>
        <w:t xml:space="preserve"/>
      </w:r>
    </w:p>
    <w:p>
      <w:pPr>
        <w:jc w:val="both"/>
      </w:pPr>
      <w:r>
        <w:rPr/>
        <w:t xml:space="preserve">首先，文章没有提及药品不良反应监测工作中可能存在的偏向性。监测工作可能受到制药公司或其他利益相关方的影响，导致某些不良反应被忽视或掩盖。这种偏见可能会影响对药品安全性的评估和管理决策。</w:t>
      </w:r>
    </w:p>
    <w:p>
      <w:pPr>
        <w:jc w:val="both"/>
      </w:pPr>
      <w:r>
        <w:rPr/>
        <w:t xml:space="preserve"/>
      </w:r>
    </w:p>
    <w:p>
      <w:pPr>
        <w:jc w:val="both"/>
      </w:pPr>
      <w:r>
        <w:rPr/>
        <w:t xml:space="preserve">其次，文章没有提供关于药品不良反应报告数量增加的具体原因和背景信息。报告数量增加可能是由于公众对药品安全问题的关注度提高、医生和患者对不良反应进行更积极的报告等多种因素共同作用所致。没有深入探讨这些原因会导致读者对数据的解读产生误导。</w:t>
      </w:r>
    </w:p>
    <w:p>
      <w:pPr>
        <w:jc w:val="both"/>
      </w:pPr>
      <w:r>
        <w:rPr/>
        <w:t xml:space="preserve"/>
      </w:r>
    </w:p>
    <w:p>
      <w:pPr>
        <w:jc w:val="both"/>
      </w:pPr>
      <w:r>
        <w:rPr/>
        <w:t xml:space="preserve">此外，文章未提及任何具体案例或研究来支持其主张。没有引用相关研究或数据来证明药品不良反应报告数量与监管决策准确性之间存在直接关联。缺乏实证支持使得文章的观点显得缺乏说服力。</w:t>
      </w:r>
    </w:p>
    <w:p>
      <w:pPr>
        <w:jc w:val="both"/>
      </w:pPr>
      <w:r>
        <w:rPr/>
        <w:t xml:space="preserve"/>
      </w:r>
    </w:p>
    <w:p>
      <w:pPr>
        <w:jc w:val="both"/>
      </w:pPr>
      <w:r>
        <w:rPr/>
        <w:t xml:space="preserve">最后，文章没有探讨可能存在的风险和不足之处。药品不良反应监测工作虽然重要，但也可能存在一些局限性，如报告不完全、延迟或失实等问题。文章未提及这些潜在的风险，导致读者对监测工作的可靠性和有效性产生疑问。</w:t>
      </w:r>
    </w:p>
    <w:p>
      <w:pPr>
        <w:jc w:val="both"/>
      </w:pPr>
      <w:r>
        <w:rPr/>
        <w:t xml:space="preserve"/>
      </w:r>
    </w:p>
    <w:p>
      <w:pPr>
        <w:jc w:val="both"/>
      </w:pPr>
      <w:r>
        <w:rPr/>
        <w:t xml:space="preserve">总体而言，这篇文章在讨论药品不良反应监测工作时存在一些偏见和片面报道。它没有提供充分的证据支持其主张，并忽略了可能存在的风险和不足之处。为了更全面客观地评估药品安全性和监管决策的准确性，需要进一步深入研究和综合考虑各方面因素。</w:t>
      </w:r>
    </w:p>
    <w:p>
      <w:pPr>
        <w:pStyle w:val="Heading1"/>
      </w:pPr>
      <w:bookmarkStart w:id="5" w:name="_Toc5"/>
      <w:r>
        <w:t>Topics for further research:</w:t>
      </w:r>
      <w:bookmarkEnd w:id="5"/>
    </w:p>
    <w:p>
      <w:pPr>
        <w:spacing w:after="0"/>
        <w:numPr>
          <w:ilvl w:val="0"/>
          <w:numId w:val="2"/>
        </w:numPr>
      </w:pPr>
      <w:r>
        <w:rPr/>
        <w:t xml:space="preserve">药品不良反应监测工作的偏向性
</w:t>
      </w:r>
    </w:p>
    <w:p>
      <w:pPr>
        <w:spacing w:after="0"/>
        <w:numPr>
          <w:ilvl w:val="0"/>
          <w:numId w:val="2"/>
        </w:numPr>
      </w:pPr>
      <w:r>
        <w:rPr/>
        <w:t xml:space="preserve">药品不良反应报告数量增加的原因和背景信息
</w:t>
      </w:r>
    </w:p>
    <w:p>
      <w:pPr>
        <w:spacing w:after="0"/>
        <w:numPr>
          <w:ilvl w:val="0"/>
          <w:numId w:val="2"/>
        </w:numPr>
      </w:pPr>
      <w:r>
        <w:rPr/>
        <w:t xml:space="preserve">缺乏具体案例或研究支持的观点
</w:t>
      </w:r>
    </w:p>
    <w:p>
      <w:pPr>
        <w:spacing w:after="0"/>
        <w:numPr>
          <w:ilvl w:val="0"/>
          <w:numId w:val="2"/>
        </w:numPr>
      </w:pPr>
      <w:r>
        <w:rPr/>
        <w:t xml:space="preserve">药品不良反应监测工作的风险和不足之处
</w:t>
      </w:r>
    </w:p>
    <w:p>
      <w:pPr>
        <w:spacing w:after="0"/>
        <w:numPr>
          <w:ilvl w:val="0"/>
          <w:numId w:val="2"/>
        </w:numPr>
      </w:pPr>
      <w:r>
        <w:rPr/>
        <w:t xml:space="preserve">对监测工作可靠性和有效性的疑问
</w:t>
      </w:r>
    </w:p>
    <w:p>
      <w:pPr>
        <w:numPr>
          <w:ilvl w:val="0"/>
          <w:numId w:val="2"/>
        </w:numPr>
      </w:pPr>
      <w:r>
        <w:rPr/>
        <w:t xml:space="preserve">需要进一步研究和综合考虑各方面因素</w:t>
      </w:r>
    </w:p>
    <w:p>
      <w:pPr>
        <w:pStyle w:val="Heading1"/>
      </w:pPr>
      <w:bookmarkStart w:id="6" w:name="_Toc6"/>
      <w:r>
        <w:t>Report location:</w:t>
      </w:r>
      <w:bookmarkEnd w:id="6"/>
    </w:p>
    <w:p>
      <w:hyperlink r:id="rId8" w:history="1">
        <w:r>
          <w:rPr>
            <w:color w:val="2980b9"/>
            <w:u w:val="single"/>
          </w:rPr>
          <w:t xml:space="preserve">https://www.fullpicture.app/item/a93a542f7d14158856830a08ad1119ab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FE3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aojianju.cq.gov.cn/zwgk_n2104/zfxxgkml/zcjd_n2104/spjd/202205/t20220511_10703800.html" TargetMode="External"/><Relationship Id="rId8" Type="http://schemas.openxmlformats.org/officeDocument/2006/relationships/hyperlink" Target="https://www.fullpicture.app/item/a93a542f7d14158856830a08ad1119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2024-01-29T19:25:44+01:00</dcterms:created>
  <dcterms:modified xsi:type="dcterms:W3CDTF">2024-01-29T19:25:44+01:00</dcterms:modified>
</cp:coreProperties>
</file>

<file path=docProps/custom.xml><?xml version="1.0" encoding="utf-8"?>
<Properties xmlns="http://schemas.openxmlformats.org/officeDocument/2006/custom-properties" xmlns:vt="http://schemas.openxmlformats.org/officeDocument/2006/docPropsVTypes"/>
</file>