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FTO/miR-181b-3p/ARL5B signaling pathway regulates cell migration and invasion in breast cancer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https://pubmed.ncbi.nlm.nih.gov/32805088/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FTO在HER2阳性乳腺癌中高表达，预测晚期进展和不良预后。</w:t>
      </w:r>
    </w:p>
    <w:p>
      <w:pPr>
        <w:jc w:val="both"/>
      </w:pPr>
      <w:r>
        <w:rPr/>
        <w:t xml:space="preserve">2. FTO促进乳腺癌细胞的侵袭和迁移。</w:t>
      </w:r>
    </w:p>
    <w:p>
      <w:pPr>
        <w:jc w:val="both"/>
      </w:pPr>
      <w:r>
        <w:rPr/>
        <w:t xml:space="preserve">3. FTO通过FTO/miR-181b-3p/ARL5B信号通路调节细胞迁移和侵袭。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作为一篇研究文章，该文提供了关于FTO/miR-181b-3p/ARL5B信号通路在乳腺癌细胞迁移和侵袭中的作用的新见解。然而，在阅读该文章时，我们需要注意以下几点：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研究仅涉及对人类HER2阳性乳腺癌样本的分析，因此其结论可能不适用于其他类型的乳腺癌或其他肿瘤类型。此外，由于作者未考虑到其他潜在影响因素（如年龄、家族史等），因此结论可能存在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片面报道：尽管该研究提供了有关FTO在乳腺癌中的作用的新见解，但它并没有探讨其他可能与FTO相关的生物学过程或信号通路。这种片面报道可能会导致读者对整个问题缺乏全面理解。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缺失考虑点：该研究未考虑到FTO在正常细胞中的生物学功能以及其与其他RNA修饰过程之间的相互作用。这些缺失考虑点可能会限制我们对FTO在肿瘤发展中所扮演角色的全面理解。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尽管该研究提出了一个新的信号通路来解释FTO如何促进乳腺癌细胞迁移和侵袭，但作者并没有提供足够的实验证据来支持他们所提出主张。例如，在文章中未提供足够数量和质量上均高水平实验数据来证明miR-181b-3p是ARL5B调节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未探索反驳：尽管该研究提供了有关FTO在乳腺癌中作用机制方面的新见解，但它并没有探讨任何可能与其结果相反或不一致的数据或观点。这种未探索反驳可能会导致读者对整个问题缺乏全面理解。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宣传内容：尽管该文章是一篇科学研究论文，但其中包含了某些宣传内容（例如“我们工作表明FTO具有致癌活性”）。这种宣传内容可能会误导读者，并使他们对结果产生错误印象。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关FTO/miR-181b-3p/ARL5B信号通路在乳腺癌细胞迁移和侵袭中作用机制方面的新见解，但我们需要谨慎地评估其结论，并注意到其中存在偏见、片面报道、缺失考虑点、主张缺失证据、未探索反驳和宣传内容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types of breast cancer
</w:t>
      </w:r>
    </w:p>
    <w:p>
      <w:pPr>
        <w:spacing w:after="0"/>
        <w:numPr>
          <w:ilvl w:val="0"/>
          <w:numId w:val="2"/>
        </w:numPr>
      </w:pPr>
      <w:r>
        <w:rPr/>
        <w:t xml:space="preserve">Other biological processes or signaling pathways related to FTO
</w:t>
      </w:r>
    </w:p>
    <w:p>
      <w:pPr>
        <w:spacing w:after="0"/>
        <w:numPr>
          <w:ilvl w:val="0"/>
          <w:numId w:val="2"/>
        </w:numPr>
      </w:pPr>
      <w:r>
        <w:rPr/>
        <w:t xml:space="preserve">FTO's biological function in normal cells and its interaction with other RNA modification processes
</w:t>
      </w:r>
    </w:p>
    <w:p>
      <w:pPr>
        <w:spacing w:after="0"/>
        <w:numPr>
          <w:ilvl w:val="0"/>
          <w:numId w:val="2"/>
        </w:numPr>
      </w:pPr>
      <w:r>
        <w:rPr/>
        <w:t xml:space="preserve">Sufficient experimental evidence to support the claim that miR-181b-3p is an ARL5B regulator
</w:t>
      </w:r>
    </w:p>
    <w:p>
      <w:pPr>
        <w:spacing w:after="0"/>
        <w:numPr>
          <w:ilvl w:val="0"/>
          <w:numId w:val="2"/>
        </w:numPr>
      </w:pPr>
      <w:r>
        <w:rPr/>
        <w:t xml:space="preserve">Data or viewpoints that may contradict or be inconsistent with the results
</w:t>
      </w:r>
    </w:p>
    <w:p>
      <w:pPr>
        <w:numPr>
          <w:ilvl w:val="0"/>
          <w:numId w:val="2"/>
        </w:numPr>
      </w:pPr>
      <w:r>
        <w:rPr/>
        <w:t xml:space="preserve">Promotional content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https://www.fullpicture.app/item/a995c2c81eea62ef5d4709c4deb7855a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F2A8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2805088/" TargetMode="External"/><Relationship Id="rId8" Type="http://schemas.openxmlformats.org/officeDocument/2006/relationships/hyperlink" Target="https://www.fullpicture.app/item/a995c2c81eea62ef5d4709c4deb7855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2023-03-14T08:44:12+01:00</dcterms:created>
  <dcterms:modified xsi:type="dcterms:W3CDTF">2023-03-14T08:44:12+01:00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