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evolving role of artificial intelligence in marketing: A review and research agenda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https://www.sciencedirect.com/science/article/abs/pii/S0148296321000643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人工智能在营销领域的应用越来越广泛，可以模仿人类并以“智能”的方式执行活动。</w:t>
      </w:r>
    </w:p>
    <w:p>
      <w:pPr>
        <w:jc w:val="both"/>
      </w:pPr>
      <w:r>
        <w:rPr/>
        <w:t xml:space="preserve">2. 人工智能已成为营销中最具影响力的技术之一，预计到2025年市场规模将达到1260亿美元。</w:t>
      </w:r>
    </w:p>
    <w:p>
      <w:pPr>
        <w:jc w:val="both"/>
      </w:pPr>
      <w:r>
        <w:rPr/>
        <w:t xml:space="preserve">3. 该研究通过对164篇文章的综述和多重对应分析方法，提出了与人工智能在营销中采用、使用和接受相关的研究方向，以及数据保护和伦理、机构支持、劳动力市场革命和营销人员的能力等方面。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该文章对AI在营销领域的应用进行了综述和研究议程的提出。然而，该文章存在一些潜在偏见和不足之处。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首先，该文章没有充分探讨AI在营销中可能带来的风险和负面影响。例如，AI可能会导致数据隐私问题、算法歧视、人类就业岗位减少等问题。这些问题需要被认真考虑和解决。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其次，该文章没有平等地呈现双方观点。它主要关注了AI在营销中的优势和应用，但并未探讨反对意见或质疑AI在营销中的有效性和可行性的观点。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此外，该文章提出了一些主张，但缺乏充分证据支持。例如，在提到AI是最具影响力的技术之一时，它引用了Tractica公司预测的数字，并未提供其他来源或数据来支持这个结论。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最后，该文章可能存在宣传内容或偏袒某些公司或技术的倾向。例如，在介绍使用AI平台的公司时，它只列举了一些成功案例，并未提及任何失败案例或潜在风险。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因此，在评估AI在营销领域中的应用时，需要更全面地考虑各种因素，并平衡不同观点之间的利弊得失。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negative impacts of AI in marketing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viewpoints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and assertions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or promotion of certain companies or technologies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failures and potential risks
</w:t>
      </w:r>
    </w:p>
    <w:p>
      <w:pPr>
        <w:numPr>
          <w:ilvl w:val="0"/>
          <w:numId w:val="2"/>
        </w:numPr>
      </w:pPr>
      <w:r>
        <w:rPr/>
        <w:t xml:space="preserve">Balancing benefits and drawbacks of AI in marketing.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https://www.fullpicture.app/item/a9b2c97e833424699bf19f44b2a875fe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51A4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148296321000643" TargetMode="External"/><Relationship Id="rId8" Type="http://schemas.openxmlformats.org/officeDocument/2006/relationships/hyperlink" Target="https://www.fullpicture.app/item/a9b2c97e833424699bf19f44b2a875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2023-12-05T11:38:51+01:00</dcterms:created>
  <dcterms:modified xsi:type="dcterms:W3CDTF">2023-12-05T11:38:51+01:00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