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Substituent effects on cellulose dissolution in imidazolium-based ionic liquids | SpringerLink</w:t>
      </w:r>
      <w:br/>
      <w:hyperlink r:id="rId7" w:history="1">
        <w:r>
          <w:rPr>
            <w:color w:val="2980b9"/>
            <w:u w:val="single"/>
          </w:rPr>
          <w:t xml:space="preserve">https://link.springer.com/article/10.1007/s10570-018-2055-1</w:t>
        </w:r>
      </w:hyperlink>
    </w:p>
    <w:p>
      <w:pPr>
        <w:pStyle w:val="Heading1"/>
      </w:pPr>
      <w:bookmarkStart w:id="2" w:name="_Toc2"/>
      <w:r>
        <w:t>Article summary:</w:t>
      </w:r>
      <w:bookmarkEnd w:id="2"/>
    </w:p>
    <w:p>
      <w:pPr>
        <w:jc w:val="both"/>
      </w:pPr>
      <w:r>
        <w:rPr/>
        <w:t xml:space="preserve">1. Cellulose is a thermally and chemically stable biopolymer that is difficult to dissolve in water or common organic solvents.</w:t>
      </w:r>
    </w:p>
    <w:p>
      <w:pPr>
        <w:jc w:val="both"/>
      </w:pPr>
      <w:r>
        <w:rPr/>
        <w:t xml:space="preserve">2. Imidazolium-based ionic liquids (ILs) have been proposed as solvents for cellulose due to their unique features such as negligible vapor pressure, non-flammability, high chemical and thermal stability, and the ability to dissolve many organic and inorganic materials.</w:t>
      </w:r>
    </w:p>
    <w:p>
      <w:pPr>
        <w:jc w:val="both"/>
      </w:pPr>
      <w:r>
        <w:rPr/>
        <w:t xml:space="preserve">3. The mechanism of cellulose dissolution by ILs is still not well understood, with conflicting explanations for the role of the cation in the dissolution process.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“Substituent Effects on Cellulose Dissolution in Imidazolium-Based Ion Liquids” provides an overview of the current understanding of how imidazolium-based ionic liquids can be used to dissolve cellulose. The article is written from a scientific perspective and provides evidence from various studies to support its claims. However, there are some potential biases that should be noted. For example, the article does not explore any counterarguments or alternative explanations for the role of cations in cellulose dissolution. Additionally, it does not provide any evidence for its claims regarding hydrophobic interactions between cations and cellulose or electron donor-acceptor interactions between anions and cellulose. Furthermore, it does not discuss any possible risks associated with using ILs as solvents for cellulose or present both sides of the argument equally. In conclusion, while this article provides a comprehensive overview of current understanding on how imidazolium-based ionic liquids can be used to dissolve cellulose, it could benefit from further exploration into counterarguments and alternative explanations as well as providing more evidence for its claims regarding hydrophobic interactions between cations and cellulose or electron donor-acceptor interactions between anions and cellulose.</w:t>
      </w:r>
    </w:p>
    <w:p>
      <w:pPr>
        <w:pStyle w:val="Heading1"/>
      </w:pPr>
      <w:bookmarkStart w:id="5" w:name="_Toc5"/>
      <w:r>
        <w:t>Topics for further research:</w:t>
      </w:r>
      <w:bookmarkEnd w:id="5"/>
    </w:p>
    <w:p>
      <w:pPr>
        <w:spacing w:after="0"/>
        <w:numPr>
          <w:ilvl w:val="0"/>
          <w:numId w:val="2"/>
        </w:numPr>
      </w:pPr>
      <w:r>
        <w:rPr/>
        <w:t xml:space="preserve">“Alternatives to imidazolium-based ionic liquids for cellulose dissolution”</w:t>
      </w:r>
    </w:p>
    <w:p>
      <w:pPr>
        <w:spacing w:after="0"/>
        <w:numPr>
          <w:ilvl w:val="0"/>
          <w:numId w:val="2"/>
        </w:numPr>
      </w:pPr>
      <w:r>
        <w:rPr/>
        <w:t xml:space="preserve">“Risks associated with using ionic liquids as solvents for cellulose”</w:t>
      </w:r>
    </w:p>
    <w:p>
      <w:pPr>
        <w:spacing w:after="0"/>
        <w:numPr>
          <w:ilvl w:val="0"/>
          <w:numId w:val="2"/>
        </w:numPr>
      </w:pPr>
      <w:r>
        <w:rPr/>
        <w:t xml:space="preserve">“Evidence for hydrophobic interactions between cations and cellulose”</w:t>
      </w:r>
    </w:p>
    <w:p>
      <w:pPr>
        <w:spacing w:after="0"/>
        <w:numPr>
          <w:ilvl w:val="0"/>
          <w:numId w:val="2"/>
        </w:numPr>
      </w:pPr>
      <w:r>
        <w:rPr/>
        <w:t xml:space="preserve">“Evidence for electron donor-acceptor interactions between anions and cellulose”</w:t>
      </w:r>
    </w:p>
    <w:p>
      <w:pPr>
        <w:spacing w:after="0"/>
        <w:numPr>
          <w:ilvl w:val="0"/>
          <w:numId w:val="2"/>
        </w:numPr>
      </w:pPr>
      <w:r>
        <w:rPr/>
        <w:t xml:space="preserve">“Counterarguments to the role of cations in cellulose dissolution”</w:t>
      </w:r>
    </w:p>
    <w:p>
      <w:pPr>
        <w:numPr>
          <w:ilvl w:val="0"/>
          <w:numId w:val="2"/>
        </w:numPr>
      </w:pPr>
      <w:r>
        <w:rPr/>
        <w:t xml:space="preserve">“Comparison of different ionic liquids for cellulose dissolution”</w:t>
      </w:r>
    </w:p>
    <w:p>
      <w:pPr>
        <w:pStyle w:val="Heading1"/>
      </w:pPr>
      <w:bookmarkStart w:id="6" w:name="_Toc6"/>
      <w:r>
        <w:t>Report location:</w:t>
      </w:r>
      <w:bookmarkEnd w:id="6"/>
    </w:p>
    <w:p>
      <w:hyperlink r:id="rId8" w:history="1">
        <w:r>
          <w:rPr>
            <w:color w:val="2980b9"/>
            <w:u w:val="single"/>
          </w:rPr>
          <w:t xml:space="preserve">https://www.fullpicture.app/item/a9e4ddee2060068c60cf172cb868202f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820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570-018-2055-1" TargetMode="External"/><Relationship Id="rId8" Type="http://schemas.openxmlformats.org/officeDocument/2006/relationships/hyperlink" Target="https://www.fullpicture.app/item/a9e4ddee2060068c60cf172cb86820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2023-02-23T07:29:42+01:00</dcterms:created>
  <dcterms:modified xsi:type="dcterms:W3CDTF">2023-02-23T07:29:42+01:00</dcterms:modified>
</cp:coreProperties>
</file>

<file path=docProps/custom.xml><?xml version="1.0" encoding="utf-8"?>
<Properties xmlns="http://schemas.openxmlformats.org/officeDocument/2006/custom-properties" xmlns:vt="http://schemas.openxmlformats.org/officeDocument/2006/docPropsVTypes"/>
</file>