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laccase production for oil palm biomass delignification using biological pretreatment and its estimation at biorefinary scale - ScienceDirect</w:t>
      </w:r>
      <w:br/>
      <w:hyperlink r:id="rId7" w:history="1">
        <w:r>
          <w:rPr>
            <w:color w:val="2980b9"/>
            <w:u w:val="single"/>
          </w:rPr>
          <w:t xml:space="preserve">https://www.sciencedirect.com/science/article/pii/S0961953420304384?via%3Dihub</w:t>
        </w:r>
      </w:hyperlink>
    </w:p>
    <w:p>
      <w:pPr>
        <w:pStyle w:val="Heading1"/>
      </w:pPr>
      <w:bookmarkStart w:id="2" w:name="_Toc2"/>
      <w:r>
        <w:t>Article summary:</w:t>
      </w:r>
      <w:bookmarkEnd w:id="2"/>
    </w:p>
    <w:p>
      <w:pPr>
        <w:jc w:val="both"/>
      </w:pPr>
      <w:r>
        <w:rPr/>
        <w:t xml:space="preserve">1. This article investigates the potential of using a local isolate of Pycnoporus sanguineus for delignification of oil palm empty fruit bunch (OPEFB) fiber through laccase production via solid-state fermentation.</w:t>
      </w:r>
    </w:p>
    <w:p>
      <w:pPr>
        <w:jc w:val="both"/>
      </w:pPr>
      <w:r>
        <w:rPr/>
        <w:t xml:space="preserve">2. The effects of physical parameters such as temperature, inducer concentrations, and substrate loading were explored to obtain maximum laccase production from P. sanguines.</w:t>
      </w:r>
    </w:p>
    <w:p>
      <w:pPr>
        <w:jc w:val="both"/>
      </w:pPr>
      <w:r>
        <w:rPr/>
        <w:t xml:space="preserve">3. A techno-economic analysis was conducted to assess the economic feasibility of a batch bio-refinery for laccase production in an industrial scale feed at a maximum rate of 50 tons OPEFB/batch.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potential use of Pycnoporus sanguineus for delignification of oil palm empty fruit bunch (OPEFB) fiber through laccase production via solid-state fermentation. The authors provide detailed information on the effects of physical parameters such as temperature, inducer concentrations, and substrate loading on laccase production from P. sanguines, as well as a techno-economic analysis to assess the economic feasibility of a batch bio-refinery for laccase production in an industrial scale feed at a maximum rate of 50 tons OPEFB/batch.</w:t>
      </w:r>
    </w:p>
    <w:p>
      <w:pPr>
        <w:jc w:val="both"/>
      </w:pPr>
      <w:r>
        <w:rPr/>
        <w:t xml:space="preserve">The article is generally reliable and trustworthy, providing detailed information on the research methods used and results obtained from experiments conducted by the authors. The authors also provide evidence to support their claims with references to relevant literature and data from experiments conducted by other researchers in this field. Furthermore, they present both sides equally when discussing potential risks associated with their research, noting that further studies are needed to fully understand these risks before any conclusions can be drawn.</w:t>
      </w:r>
    </w:p>
    <w:p>
      <w:pPr>
        <w:jc w:val="both"/>
      </w:pPr>
      <w:r>
        <w:rPr/>
        <w:t xml:space="preserve">The only potential bias noted in this article is that it does not explore counterarguments or alternative approaches to delignification processes using other microorganisms or pre-treatment technologies such as chemical or physical pre-treatments. However, given that this article focuses specifically on biological pre-treatment using P. sanguineus, this bias is understandable and does not detract from the overall trustworthiness and reliability of the article's content.</w:t>
      </w:r>
    </w:p>
    <w:p>
      <w:pPr>
        <w:pStyle w:val="Heading1"/>
      </w:pPr>
      <w:bookmarkStart w:id="5" w:name="_Toc5"/>
      <w:r>
        <w:t>Topics for further research:</w:t>
      </w:r>
      <w:bookmarkEnd w:id="5"/>
    </w:p>
    <w:p>
      <w:pPr>
        <w:spacing w:after="0"/>
        <w:numPr>
          <w:ilvl w:val="0"/>
          <w:numId w:val="2"/>
        </w:numPr>
      </w:pPr>
      <w:r>
        <w:rPr/>
        <w:t xml:space="preserve">Alternative delignification processes</w:t>
      </w:r>
    </w:p>
    <w:p>
      <w:pPr>
        <w:spacing w:after="0"/>
        <w:numPr>
          <w:ilvl w:val="0"/>
          <w:numId w:val="2"/>
        </w:numPr>
      </w:pPr>
      <w:r>
        <w:rPr/>
        <w:t xml:space="preserve">Chemical pre-treatment of OPEFB</w:t>
      </w:r>
    </w:p>
    <w:p>
      <w:pPr>
        <w:spacing w:after="0"/>
        <w:numPr>
          <w:ilvl w:val="0"/>
          <w:numId w:val="2"/>
        </w:numPr>
      </w:pPr>
      <w:r>
        <w:rPr/>
        <w:t xml:space="preserve">Physical pre-treatment of OPEFB</w:t>
      </w:r>
    </w:p>
    <w:p>
      <w:pPr>
        <w:spacing w:after="0"/>
        <w:numPr>
          <w:ilvl w:val="0"/>
          <w:numId w:val="2"/>
        </w:numPr>
      </w:pPr>
      <w:r>
        <w:rPr/>
        <w:t xml:space="preserve">Microorganisms for delignification</w:t>
      </w:r>
    </w:p>
    <w:p>
      <w:pPr>
        <w:spacing w:after="0"/>
        <w:numPr>
          <w:ilvl w:val="0"/>
          <w:numId w:val="2"/>
        </w:numPr>
      </w:pPr>
      <w:r>
        <w:rPr/>
        <w:t xml:space="preserve">Techno-economic analysis of laccase production</w:t>
      </w:r>
    </w:p>
    <w:p>
      <w:pPr>
        <w:numPr>
          <w:ilvl w:val="0"/>
          <w:numId w:val="2"/>
        </w:numPr>
      </w:pPr>
      <w:r>
        <w:rPr/>
        <w:t xml:space="preserve">Industrial scale laccase production</w:t>
      </w:r>
    </w:p>
    <w:p>
      <w:pPr>
        <w:pStyle w:val="Heading1"/>
      </w:pPr>
      <w:bookmarkStart w:id="6" w:name="_Toc6"/>
      <w:r>
        <w:t>Report location:</w:t>
      </w:r>
      <w:bookmarkEnd w:id="6"/>
    </w:p>
    <w:p>
      <w:hyperlink r:id="rId8" w:history="1">
        <w:r>
          <w:rPr>
            <w:color w:val="2980b9"/>
            <w:u w:val="single"/>
          </w:rPr>
          <w:t xml:space="preserve">https://www.fullpicture.app/item/a9e7489b8034823f396013120a8fe913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607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1953420304384?via%3Dihub" TargetMode="External"/><Relationship Id="rId8" Type="http://schemas.openxmlformats.org/officeDocument/2006/relationships/hyperlink" Target="https://www.fullpicture.app/item/a9e7489b8034823f396013120a8fe9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2023-03-05T17:01:40+01:00</dcterms:created>
  <dcterms:modified xsi:type="dcterms:W3CDTF">2023-03-05T17:01:40+01:00</dcterms:modified>
</cp:coreProperties>
</file>

<file path=docProps/custom.xml><?xml version="1.0" encoding="utf-8"?>
<Properties xmlns="http://schemas.openxmlformats.org/officeDocument/2006/custom-properties" xmlns:vt="http://schemas.openxmlformats.org/officeDocument/2006/docPropsVTypes"/>
</file>