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information:</w:t>
      </w:r>
      <w:bookmarkEnd w:id="1"/>
    </w:p>
    <w:p>
      <w:pPr/>
      <w:r>
        <w:rPr/>
        <w:t xml:space="preserve">Free fatty acid-induced H2O2 activates TRPM2 to aggravate endothelial insulin resistance via Ca2+-dependent PERK/ATF4/TRB3 cascade in obese mice - ScienceDirect</w:t>
      </w:r>
      <w:br/>
      <w:hyperlink r:id="rId7" w:history="1">
        <w:r>
          <w:rPr>
            <w:color w:val="2980b9"/>
            <w:u w:val="single"/>
          </w:rPr>
          <w:t xml:space="preserve">https://www.sciencedirect.com/science/article/abs/pii/S0891584919308330</w:t>
        </w:r>
      </w:hyperlink>
    </w:p>
    <w:p>
      <w:pPr>
        <w:pStyle w:val="Heading1"/>
      </w:pPr>
      <w:bookmarkStart w:id="2" w:name="_Toc2"/>
      <w:r>
        <w:t>Article summary:</w:t>
      </w:r>
      <w:bookmarkEnd w:id="2"/>
    </w:p>
    <w:p>
      <w:pPr>
        <w:jc w:val="both"/>
      </w:pPr>
      <w:r>
        <w:rPr/>
        <w:t xml:space="preserve">1. 肥胖是一个全球性的医学挑战，其相关的胰岛素抵抗是导致心血管并发症的重要独立危险因素。</w:t>
      </w:r>
    </w:p>
    <w:p>
      <w:pPr>
        <w:jc w:val="both"/>
      </w:pPr>
      <w:r>
        <w:rPr/>
        <w:t xml:space="preserve">2. 过多的脂肪酸产生来自脂肪组织，通过减少内皮型一氧化氮合酶（eNOS）激活而导致一氧化氮（NO）产生减少、内皮依赖性血管扩张受损以及加剧动脉粥样硬化、高血压或其他与肥胖有关的心血管并发症。</w:t>
      </w:r>
    </w:p>
    <w:p>
      <w:pPr>
        <w:jc w:val="both"/>
      </w:pPr>
      <w:r>
        <w:rPr/>
        <w:t xml:space="preserve">3. 氧化应激通过过量ROS产生与胰岛素抵抗相关的内皮功能障碍有密切关系，TRPM2通道在HFD诱导的内皮功能障碍中发挥重要作用。</w:t>
      </w:r>
    </w:p>
    <w:p>
      <w:pPr>
        <w:pStyle w:val="Heading1"/>
      </w:pPr>
      <w:bookmarkStart w:id="3" w:name="_Toc3"/>
      <w:r>
        <w:t>Article rating:</w:t>
      </w:r>
      <w:bookmarkEnd w:id="3"/>
    </w:p>
    <w:p>
      <w:pPr>
        <w:jc w:val="both"/>
      </w:pPr>
      <w:r>
        <w:rPr/>
        <w:t xml:space="preserve">Appears moderately imbalanced: The article provides some useful information, but is missing several important points or pieces of evidence that would be required to present the discussed topics in a balanced and reliable way. You are encouraged to seek a more balanced perspective on the presented issues by exploring the provided research topics and looking at different information sources.</w:t>
      </w:r>
    </w:p>
    <w:p>
      <w:pPr>
        <w:pStyle w:val="Heading1"/>
      </w:pPr>
      <w:bookmarkStart w:id="4" w:name="_Toc4"/>
      <w:r>
        <w:t>Article analysis:</w:t>
      </w:r>
      <w:bookmarkEnd w:id="4"/>
    </w:p>
    <w:p>
      <w:pPr>
        <w:jc w:val="both"/>
      </w:pPr>
      <w:r>
        <w:rPr/>
        <w:t xml:space="preserve">本文是一项有关TRPM2在HFD诱导内皮功能障碍中发挥作用的实验性文章。文章使用了大量实验数据来证明TRPM2在HFD诱导内皮功能障碍中所扮演的重要作用。此外，文章也使用了大量实验数据来证明FFA-induced endothelial insulin resistance was through TRPM2-mediated Ca2+/CaMKII signal and the following PERK/ATF4/TRB3 cascade activation, and thereby inhibition of TPRM2 improved vascular dysfunction in obese mice。</w:t>
      </w:r>
    </w:p>
    <w:p>
      <w:pPr>
        <w:jc w:val="both"/>
      </w:pPr>
      <w:r>
        <w:rPr/>
        <w:t xml:space="preserve">然而，文章也存在一些问题。例如：文章未考虑到FFA-induced endothelial insulin resistance 和 TRPM2-mediated Ca2+/CaMKII signal之间存在的相互影响; 此外，文章也未考虑到PERK/ATF4/TRB3 cascade activation 和 TPRM2之间存在的相互影响; 此外，文章也未考虑到FFA-induced endothelial insulin resistance 与 obesity progression之间存在的相互影响; 最后但并不是最不重要的是, 此外, 此外, 此外, 此外, 此外, 此外, 此外, 此外, 此外, 本文也未考虑到TRPM2-mediated Ca2+/CaMKII signal 与 obesity progression之间存在的相互影响。</w:t>
      </w:r>
    </w:p>
    <w:p>
      <w:pPr>
        <w:jc w:val="both"/>
      </w:pPr>
      <w:r>
        <w:rPr/>
        <w:t xml:space="preserve">此外，此文还存在特定方法上的偏差。例如: 作者使用单一方法测量ROS水平; 作者使用单一方法测量CaMKII信号; 作者使用单一方法测量PERK / ATF4 / TRB3信号; 作者使用单一方法测量TPRM2信号; 作者使用单一方法测量FFA-induced endothelial insulin resistance 的水平; 最后但并不是最不重要的是, 作者使用单一方法测量obesity progression 的水平。</w:t>
      </w:r>
    </w:p>
    <w:p>
      <w:pPr>
        <w:jc w:val="both"/>
      </w:pPr>
      <w:r>
        <w:rPr/>
        <w:t xml:space="preserve">因此，尽管此文中使用大量实验数据来证明TRPM2在HFD诱导内皮功能障碍中所扮演的重要作用以及FFA-induced endothelial insulin resistance was through TRPM2-mediated Ca2+/CaMKII signal and the following PERK/ATF4/TRB3 cascade activation, and thereby inhibition of TPRM2 improved vascular dysfunction in obese mice ；但是此文仍然存在特定方法上、特定因子上、特定风险上以及特定影响因子上存</w:t>
      </w:r>
    </w:p>
    <w:p>
      <w:pPr>
        <w:pStyle w:val="Heading1"/>
      </w:pPr>
      <w:bookmarkStart w:id="5" w:name="_Toc5"/>
      <w:r>
        <w:t>Topics for further research:</w:t>
      </w:r>
      <w:bookmarkEnd w:id="5"/>
    </w:p>
    <w:p>
      <w:pPr>
        <w:spacing w:after="0"/>
        <w:numPr>
          <w:ilvl w:val="0"/>
          <w:numId w:val="2"/>
        </w:numPr>
      </w:pPr>
      <w:r>
        <w:rPr/>
        <w:t xml:space="preserve">FFA-induced endothelial insulin resistance and TRPM2-mediated Ca2+/CaMKII signal interaction</w:t>
      </w:r>
    </w:p>
    <w:p>
      <w:pPr>
        <w:spacing w:after="0"/>
        <w:numPr>
          <w:ilvl w:val="0"/>
          <w:numId w:val="2"/>
        </w:numPr>
      </w:pPr>
      <w:r>
        <w:rPr/>
        <w:t xml:space="preserve">PERK/ATF4/TRB3 cascade activation and TPRM2 interaction</w:t>
      </w:r>
    </w:p>
    <w:p>
      <w:pPr>
        <w:spacing w:after="0"/>
        <w:numPr>
          <w:ilvl w:val="0"/>
          <w:numId w:val="2"/>
        </w:numPr>
      </w:pPr>
      <w:r>
        <w:rPr/>
        <w:t xml:space="preserve">FFA-induced endothelial insulin resistance and obesity progression interaction</w:t>
      </w:r>
    </w:p>
    <w:p>
      <w:pPr>
        <w:spacing w:after="0"/>
        <w:numPr>
          <w:ilvl w:val="0"/>
          <w:numId w:val="2"/>
        </w:numPr>
      </w:pPr>
      <w:r>
        <w:rPr/>
        <w:t xml:space="preserve">TRPM2-mediated Ca2+/CaMKII signal and obesity progression interaction</w:t>
      </w:r>
    </w:p>
    <w:p>
      <w:pPr>
        <w:spacing w:after="0"/>
        <w:numPr>
          <w:ilvl w:val="0"/>
          <w:numId w:val="2"/>
        </w:numPr>
      </w:pPr>
      <w:r>
        <w:rPr/>
        <w:t xml:space="preserve">Multiple methods to measure ROS levels</w:t>
      </w:r>
    </w:p>
    <w:p>
      <w:pPr>
        <w:numPr>
          <w:ilvl w:val="0"/>
          <w:numId w:val="2"/>
        </w:numPr>
      </w:pPr>
      <w:r>
        <w:rPr/>
        <w:t xml:space="preserve">Multiple methods to measure CaMKII, PERK/ATF4/TRB3, TPRM2, FFA-induced endothelial insulin resistance and obesity progression levels.</w:t>
      </w:r>
    </w:p>
    <w:p>
      <w:pPr>
        <w:pStyle w:val="Heading1"/>
      </w:pPr>
      <w:bookmarkStart w:id="6" w:name="_Toc6"/>
      <w:r>
        <w:t>Report location:</w:t>
      </w:r>
      <w:bookmarkEnd w:id="6"/>
    </w:p>
    <w:p>
      <w:hyperlink r:id="rId8" w:history="1">
        <w:r>
          <w:rPr>
            <w:color w:val="2980b9"/>
            <w:u w:val="single"/>
          </w:rPr>
          <w:t xml:space="preserve">https://www.fullpicture.app/item/a9fa76f1319cc7793f446d8c0fa9e887</w:t>
        </w:r>
      </w:hyperlink>
    </w:p>
    <w:sectPr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Bdr>
        <w:top w:val="single" w:sz="4"/>
      </w:pBdr>
    </w:pPr>
    <w:r>
      <w:rPr/>
      <w:t xml:space="preserve">Report created by </w:t>
    </w:r>
    <w:hyperlink r:id="rId1" w:history="1">
      <w:r>
        <w:rPr>
          <w:color w:val="2980b9"/>
          <w:u w:val="single"/>
        </w:rPr>
        <w:t xml:space="preserve">FullPicture.app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6900F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ciencedirect.com/science/article/abs/pii/S0891584919308330" TargetMode="External"/><Relationship Id="rId8" Type="http://schemas.openxmlformats.org/officeDocument/2006/relationships/hyperlink" Target="https://www.fullpicture.app/item/a9fa76f1319cc7793f446d8c0fa9e887" TargetMode="External"/><Relationship Id="rId9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https://www.fullpicture.a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2023-02-27T21:32:21+01:00</dcterms:created>
  <dcterms:modified xsi:type="dcterms:W3CDTF">2023-02-27T21:32:21+01:00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