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study on interface failure behavior of 3D printed continuous fiber reinforced composites - ScienceDirect</w:t>
      </w:r>
      <w:br/>
      <w:hyperlink r:id="rId7" w:history="1">
        <w:r>
          <w:rPr>
            <w:color w:val="2980b9"/>
            <w:u w:val="single"/>
          </w:rPr>
          <w:t xml:space="preserve">https://www.sciencedirect.com/science/article/pii/S2214860422004687</w:t>
        </w:r>
      </w:hyperlink>
    </w:p>
    <w:p>
      <w:pPr>
        <w:pStyle w:val="Heading1"/>
      </w:pPr>
      <w:bookmarkStart w:id="2" w:name="_Toc2"/>
      <w:r>
        <w:t>Article summary:</w:t>
      </w:r>
      <w:bookmarkEnd w:id="2"/>
    </w:p>
    <w:p>
      <w:pPr>
        <w:jc w:val="both"/>
      </w:pPr>
      <w:r>
        <w:rPr/>
        <w:t xml:space="preserve">1. The study evaluated the interfacial quality of 3D-printed carbon fiber reinforced plastic (CFRP) composites from two aspects: interlaminar fracture toughness in a pure mode and interfacial failure mechanism in a mixed mode.</w:t>
      </w:r>
    </w:p>
    <w:p>
      <w:pPr>
        <w:jc w:val="both"/>
      </w:pPr>
      <w:r>
        <w:rPr/>
        <w:t xml:space="preserve">2. The continuous fiber bridging enhances type I fracture toughness, while the shear resistance of the interface between continuous fibers and matrix is very weak.</w:t>
      </w:r>
    </w:p>
    <w:p>
      <w:pPr>
        <w:jc w:val="both"/>
      </w:pPr>
      <w:r>
        <w:rPr/>
        <w:t xml:space="preserve">3. The results gained in-depth understanding on the interfacial properties of 3D printing fiber reinforced structures, thereby providing key data and knowledge for practical applications.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"Experimental study on interface failure behavior of 3D printed continuous fiber reinforced composites" provides an in-depth analysis of the interfacial quality of 3D-printed carbon fiber reinforced plastic (CFRP) composites. The study aims to evaluate the interfacial quality of 3D-printed CFRP composites from two aspects: interlaminar fracture toughness in a pure mode and interfacial failure mechanism in a mixed mode.</w:t>
      </w:r>
    </w:p>
    <w:p>
      <w:pPr>
        <w:jc w:val="both"/>
      </w:pPr>
      <w:r>
        <w:rPr/>
        <w:t xml:space="preserve"/>
      </w:r>
    </w:p>
    <w:p>
      <w:pPr>
        <w:jc w:val="both"/>
      </w:pPr>
      <w:r>
        <w:rPr/>
        <w:t xml:space="preserve">The article provides a comprehensive overview of the materials and methods used for the study, including the 3D printer and materials used, specimen preparation, and testing protocols. The authors also provide detailed results from their experiments, including microstructural quality characterization, fracture toughness measurements, and failure modes under mixed stress.</w:t>
      </w:r>
    </w:p>
    <w:p>
      <w:pPr>
        <w:jc w:val="both"/>
      </w:pPr>
      <w:r>
        <w:rPr/>
        <w:t xml:space="preserve"/>
      </w:r>
    </w:p>
    <w:p>
      <w:pPr>
        <w:jc w:val="both"/>
      </w:pPr>
      <w:r>
        <w:rPr/>
        <w:t xml:space="preserve">One potential bias in this article is that it focuses solely on the positive aspects of 3D printing for continuous fiber composite fabrication. While the authors acknowledge that understanding interface characteristics of printed parts is an open research question for broader applications of this new technology in engineering practice, they do not address any potential risks or limitations associated with 3D printing for continuous fiber composite fabrication.</w:t>
      </w:r>
    </w:p>
    <w:p>
      <w:pPr>
        <w:jc w:val="both"/>
      </w:pPr>
      <w:r>
        <w:rPr/>
        <w:t xml:space="preserve"/>
      </w:r>
    </w:p>
    <w:p>
      <w:pPr>
        <w:jc w:val="both"/>
      </w:pPr>
      <w:r>
        <w:rPr/>
        <w:t xml:space="preserve">Additionally, while the authors provide detailed results from their experiments, they do not explore any counterarguments or alternative explanations for their findings. This lack of exploration may limit the overall impact and applicability of their results.</w:t>
      </w:r>
    </w:p>
    <w:p>
      <w:pPr>
        <w:jc w:val="both"/>
      </w:pPr>
      <w:r>
        <w:rPr/>
        <w:t xml:space="preserve"/>
      </w:r>
    </w:p>
    <w:p>
      <w:pPr>
        <w:jc w:val="both"/>
      </w:pPr>
      <w:r>
        <w:rPr/>
        <w:t xml:space="preserve">Overall, while this article provides valuable insights into the interfacial properties of 3D printing fiber reinforced structures, it would benefit from a more balanced approach that considers both potential benefits and limitations associated with this new technology.</w:t>
      </w:r>
    </w:p>
    <w:p>
      <w:pPr>
        <w:pStyle w:val="Heading1"/>
      </w:pPr>
      <w:bookmarkStart w:id="5" w:name="_Toc5"/>
      <w:r>
        <w:t>Topics for further research:</w:t>
      </w:r>
      <w:bookmarkEnd w:id="5"/>
    </w:p>
    <w:p>
      <w:pPr>
        <w:spacing w:after="0"/>
        <w:numPr>
          <w:ilvl w:val="0"/>
          <w:numId w:val="2"/>
        </w:numPr>
      </w:pPr>
      <w:r>
        <w:rPr/>
        <w:t xml:space="preserve">Limitations of 3D printing for continuous fiber composite fabrication
</w:t>
      </w:r>
    </w:p>
    <w:p>
      <w:pPr>
        <w:spacing w:after="0"/>
        <w:numPr>
          <w:ilvl w:val="0"/>
          <w:numId w:val="2"/>
        </w:numPr>
      </w:pPr>
      <w:r>
        <w:rPr/>
        <w:t xml:space="preserve">Risks associated with 3D printing fiber reinforced structures
</w:t>
      </w:r>
    </w:p>
    <w:p>
      <w:pPr>
        <w:spacing w:after="0"/>
        <w:numPr>
          <w:ilvl w:val="0"/>
          <w:numId w:val="2"/>
        </w:numPr>
      </w:pPr>
      <w:r>
        <w:rPr/>
        <w:t xml:space="preserve">Alternative methods for fabricating continuous fiber composites
</w:t>
      </w:r>
    </w:p>
    <w:p>
      <w:pPr>
        <w:spacing w:after="0"/>
        <w:numPr>
          <w:ilvl w:val="0"/>
          <w:numId w:val="2"/>
        </w:numPr>
      </w:pPr>
      <w:r>
        <w:rPr/>
        <w:t xml:space="preserve">Interfacial failure mechanisms in traditional composite manufacturing processes
</w:t>
      </w:r>
    </w:p>
    <w:p>
      <w:pPr>
        <w:spacing w:after="0"/>
        <w:numPr>
          <w:ilvl w:val="0"/>
          <w:numId w:val="2"/>
        </w:numPr>
      </w:pPr>
      <w:r>
        <w:rPr/>
        <w:t xml:space="preserve">Comparison of interlaminar fracture toughness in 3D-printed composites versus conventionally manufactured composites
</w:t>
      </w:r>
    </w:p>
    <w:p>
      <w:pPr>
        <w:numPr>
          <w:ilvl w:val="0"/>
          <w:numId w:val="2"/>
        </w:numPr>
      </w:pPr>
      <w:r>
        <w:rPr/>
        <w:t xml:space="preserve">Future research directions for 3D printing of continuous fiber composites</w:t>
      </w:r>
    </w:p>
    <w:p>
      <w:pPr>
        <w:pStyle w:val="Heading1"/>
      </w:pPr>
      <w:bookmarkStart w:id="6" w:name="_Toc6"/>
      <w:r>
        <w:t>Report location:</w:t>
      </w:r>
      <w:bookmarkEnd w:id="6"/>
    </w:p>
    <w:p>
      <w:hyperlink r:id="rId8" w:history="1">
        <w:r>
          <w:rPr>
            <w:color w:val="2980b9"/>
            <w:u w:val="single"/>
          </w:rPr>
          <w:t xml:space="preserve">https://www.fullpicture.app/item/aa386609513241732da637373fe16018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DB9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860422004687" TargetMode="External"/><Relationship Id="rId8" Type="http://schemas.openxmlformats.org/officeDocument/2006/relationships/hyperlink" Target="https://www.fullpicture.app/item/aa386609513241732da637373fe160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2024-03-10T09:02:02+01:00</dcterms:created>
  <dcterms:modified xsi:type="dcterms:W3CDTF">2024-03-10T09:02:02+01:00</dcterms:modified>
</cp:coreProperties>
</file>

<file path=docProps/custom.xml><?xml version="1.0" encoding="utf-8"?>
<Properties xmlns="http://schemas.openxmlformats.org/officeDocument/2006/custom-properties" xmlns:vt="http://schemas.openxmlformats.org/officeDocument/2006/docPropsVTypes"/>
</file>