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Microencapsulation of natural dyes with biopolymers for application in food: A review - ScienceDirect</w:t>
      </w:r>
      <w:br/>
      <w:hyperlink r:id="rId7" w:history="1">
        <w:r>
          <w:rPr>
            <w:color w:val="2980b9"/>
            <w:u w:val="single"/>
          </w:rPr>
          <w:t xml:space="preserve">https://www.sciencedirect.com/science/article/pii/S0268005X20318518</w:t>
        </w:r>
      </w:hyperlink>
    </w:p>
    <w:p>
      <w:pPr>
        <w:pStyle w:val="Heading1"/>
      </w:pPr>
      <w:bookmarkStart w:id="2" w:name="_Toc2"/>
      <w:r>
        <w:t>Article summary:</w:t>
      </w:r>
      <w:bookmarkEnd w:id="2"/>
    </w:p>
    <w:p>
      <w:pPr>
        <w:jc w:val="both"/>
      </w:pPr>
      <w:r>
        <w:rPr/>
        <w:t xml:space="preserve">1. 微胶囊化是一种在食品科学中越来越受关注的技术，旨在增加天然食品染料的稳定性和控制释放。</w:t>
      </w:r>
    </w:p>
    <w:p>
      <w:pPr>
        <w:jc w:val="both"/>
      </w:pPr>
      <w:r>
        <w:rPr/>
        <w:t xml:space="preserve">2. 不同的水溶胶体可以作为有效的包壳材料，用于微胶囊化天然食品染料。</w:t>
      </w:r>
    </w:p>
    <w:p>
      <w:pPr>
        <w:jc w:val="both"/>
      </w:pPr>
      <w:r>
        <w:rPr/>
        <w:t xml:space="preserve">3. 文章重点介绍了微胶囊化天然食品染料的主要包裹物质、壁材料以及用于此目的的技术。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存在一定的偏见，主要体现在对人工色素的负面评价和对天然色素的正面评价上。作者强调了人工色素存在的健康风险，并将其与天然色素进行对比。然而，这种偏见可能来自于作者对天然产品的推崇和对人工添加剂的负面看法。</w:t>
      </w:r>
    </w:p>
    <w:p>
      <w:pPr>
        <w:jc w:val="both"/>
      </w:pPr>
      <w:r>
        <w:rPr/>
        <w:t xml:space="preserve"/>
      </w:r>
    </w:p>
    <w:p>
      <w:pPr>
        <w:jc w:val="both"/>
      </w:pPr>
      <w:r>
        <w:rPr/>
        <w:t xml:space="preserve">2. 片面报道：文章只关注了天然食品染料的优点，如抗氧化活性和潜在的健康益处，而忽略了它们可能存在的缺点。例如，天然染料可能具有较低的稳定性和较高的成本，这些因素也应该被考虑进去。</w:t>
      </w:r>
    </w:p>
    <w:p>
      <w:pPr>
        <w:jc w:val="both"/>
      </w:pPr>
      <w:r>
        <w:rPr/>
        <w:t xml:space="preserve"/>
      </w:r>
    </w:p>
    <w:p>
      <w:pPr>
        <w:jc w:val="both"/>
      </w:pPr>
      <w:r>
        <w:rPr/>
        <w:t xml:space="preserve">3. 无根据的主张：文章中提到人工色素具有致癌潜力和过敏反应等健康风险，但没有提供充分的证据来支持这些主张。这种无根据的主张可能会误导读者，并产生不必要的恐慌。</w:t>
      </w:r>
    </w:p>
    <w:p>
      <w:pPr>
        <w:jc w:val="both"/>
      </w:pPr>
      <w:r>
        <w:rPr/>
        <w:t xml:space="preserve"/>
      </w:r>
    </w:p>
    <w:p>
      <w:pPr>
        <w:jc w:val="both"/>
      </w:pPr>
      <w:r>
        <w:rPr/>
        <w:t xml:space="preserve">4. 缺失的考虑点：文章没有涉及到使用天然染料可能带来的其他风险或挑战。例如，一些天然染料可能会引起过敏反应或与某些药物相互作用。这些潜在的风险也应该被全面考虑。</w:t>
      </w:r>
    </w:p>
    <w:p>
      <w:pPr>
        <w:jc w:val="both"/>
      </w:pPr>
      <w:r>
        <w:rPr/>
        <w:t xml:space="preserve"/>
      </w:r>
    </w:p>
    <w:p>
      <w:pPr>
        <w:jc w:val="both"/>
      </w:pPr>
      <w:r>
        <w:rPr/>
        <w:t xml:space="preserve">5. 所提出主张的缺失证据：文章中提到天然染料可以替代人工染料，但没有提供充分的证据来支持这一主张。更多的研究和实验证据需要被引用来支持这种替代性的观点。</w:t>
      </w:r>
    </w:p>
    <w:p>
      <w:pPr>
        <w:jc w:val="both"/>
      </w:pPr>
      <w:r>
        <w:rPr/>
        <w:t xml:space="preserve"/>
      </w:r>
    </w:p>
    <w:p>
      <w:pPr>
        <w:jc w:val="both"/>
      </w:pPr>
      <w:r>
        <w:rPr/>
        <w:t xml:space="preserve">6. 未探索的反驳：文章没有探讨人工色素使用的合理性和优势。人工色素在食品加工中具有较高的稳定性和可控性，能够确保产品颜色的一致性，并且价格相对较低。这些方面也应该被平衡地考虑。</w:t>
      </w:r>
    </w:p>
    <w:p>
      <w:pPr>
        <w:jc w:val="both"/>
      </w:pPr>
      <w:r>
        <w:rPr/>
        <w:t xml:space="preserve"/>
      </w:r>
    </w:p>
    <w:p>
      <w:pPr>
        <w:jc w:val="both"/>
      </w:pPr>
      <w:r>
        <w:rPr/>
        <w:t xml:space="preserve">7. 宣传内容：文章中存在一定程度上对天然染料的宣传倾向，强调其生物功能和潜在健康益处，而忽略了其他可能存在的问题。这种宣传内容可能会导致读者对天然染料产生过于乐观或不完全准确的认识。</w:t>
      </w:r>
    </w:p>
    <w:p>
      <w:pPr>
        <w:jc w:val="both"/>
      </w:pPr>
      <w:r>
        <w:rPr/>
        <w:t xml:space="preserve"/>
      </w:r>
    </w:p>
    <w:p>
      <w:pPr>
        <w:jc w:val="both"/>
      </w:pPr>
      <w:r>
        <w:rPr/>
        <w:t xml:space="preserve">总体而言，上述文章在讨论天然食品染料时存在一定程度上的偏见和片面报道，缺乏全面、客观地呈现双方观点以及充分考虑各种因素的综合分析。读者在阅读和理解该文章时应保持辩证思维，并寻找更多的信息来全面评估天然染料和人工色素的优缺点。</w:t>
      </w:r>
    </w:p>
    <w:p>
      <w:pPr>
        <w:pStyle w:val="Heading1"/>
      </w:pPr>
      <w:bookmarkStart w:id="5" w:name="_Toc5"/>
      <w:r>
        <w:t>Topics for further research:</w:t>
      </w:r>
      <w:bookmarkEnd w:id="5"/>
    </w:p>
    <w:p>
      <w:pPr>
        <w:spacing w:after="0"/>
        <w:numPr>
          <w:ilvl w:val="0"/>
          <w:numId w:val="2"/>
        </w:numPr>
      </w:pPr>
      <w:r>
        <w:rPr/>
        <w:t xml:space="preserve">人工色素的健康风险和天然色素的优点
</w:t>
      </w:r>
    </w:p>
    <w:p>
      <w:pPr>
        <w:spacing w:after="0"/>
        <w:numPr>
          <w:ilvl w:val="0"/>
          <w:numId w:val="2"/>
        </w:numPr>
      </w:pPr>
      <w:r>
        <w:rPr/>
        <w:t xml:space="preserve">天然染料的缺点和成本
</w:t>
      </w:r>
    </w:p>
    <w:p>
      <w:pPr>
        <w:spacing w:after="0"/>
        <w:numPr>
          <w:ilvl w:val="0"/>
          <w:numId w:val="2"/>
        </w:numPr>
      </w:pPr>
      <w:r>
        <w:rPr/>
        <w:t xml:space="preserve">人工色素的致癌潜力和过敏反应的证据
</w:t>
      </w:r>
    </w:p>
    <w:p>
      <w:pPr>
        <w:spacing w:after="0"/>
        <w:numPr>
          <w:ilvl w:val="0"/>
          <w:numId w:val="2"/>
        </w:numPr>
      </w:pPr>
      <w:r>
        <w:rPr/>
        <w:t xml:space="preserve">天然染料的其他风险和挑战
</w:t>
      </w:r>
    </w:p>
    <w:p>
      <w:pPr>
        <w:spacing w:after="0"/>
        <w:numPr>
          <w:ilvl w:val="0"/>
          <w:numId w:val="2"/>
        </w:numPr>
      </w:pPr>
      <w:r>
        <w:rPr/>
        <w:t xml:space="preserve">天然染料替代人工染料的证据
</w:t>
      </w:r>
    </w:p>
    <w:p>
      <w:pPr>
        <w:numPr>
          <w:ilvl w:val="0"/>
          <w:numId w:val="2"/>
        </w:numPr>
      </w:pPr>
      <w:r>
        <w:rPr/>
        <w:t xml:space="preserve">人工色素的合理性和优势</w:t>
      </w:r>
    </w:p>
    <w:p>
      <w:pPr>
        <w:pStyle w:val="Heading1"/>
      </w:pPr>
      <w:bookmarkStart w:id="6" w:name="_Toc6"/>
      <w:r>
        <w:t>Report location:</w:t>
      </w:r>
      <w:bookmarkEnd w:id="6"/>
    </w:p>
    <w:p>
      <w:hyperlink r:id="rId8" w:history="1">
        <w:r>
          <w:rPr>
            <w:color w:val="2980b9"/>
            <w:u w:val="single"/>
          </w:rPr>
          <w:t xml:space="preserve">https://www.fullpicture.app/item/aa402e4791a2728ffcfec245a1dd7f7b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84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005X20318518" TargetMode="External"/><Relationship Id="rId8" Type="http://schemas.openxmlformats.org/officeDocument/2006/relationships/hyperlink" Target="https://www.fullpicture.app/item/aa402e4791a2728ffcfec245a1dd7f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2023-11-15T19:45:27+01:00</dcterms:created>
  <dcterms:modified xsi:type="dcterms:W3CDTF">2023-11-15T19:45:27+01:00</dcterms:modified>
</cp:coreProperties>
</file>

<file path=docProps/custom.xml><?xml version="1.0" encoding="utf-8"?>
<Properties xmlns="http://schemas.openxmlformats.org/officeDocument/2006/custom-properties" xmlns:vt="http://schemas.openxmlformats.org/officeDocument/2006/docPropsVTypes"/>
</file>