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https://pm.yuntsg.com/details.html?pmid=36775468&key=Zhangliang%20AND%20anhui%20Medical%20University</w:t></w:r></w:hyperlink></w:p><w:p><w:pPr><w:pStyle w:val="Heading1"/></w:pPr><w:bookmarkStart w:id="2" w:name="_Toc2"/><w:r><w:t>Article summary:</w:t></w:r><w:bookmarkEnd w:id="2"/></w:p><w:p><w:pPr><w:jc w:val="both"/></w:pPr><w:r><w:rPr/><w:t xml:space="preserve">1. The article is written by seven authors from various institutions in China and Australia.</w:t></w:r></w:p><w:p><w:pPr><w:jc w:val="both"/></w:pPr><w:r><w:rPr/><w:t xml:space="preserve">2. The authors are affiliated with the Department of Clinical Laboratory, Anhui Provincial Hospital, Anhui Medical University, Hefei, Anhui, PR China; Department of Neurology, Wuhan No.1 Hospital, Tongji Medical College, Huazhong University of Science and Technology, Wuhan, Hubei, PR China; Department of Clinical Laboratory, The First Affiliated Hospital of USTC; Division of Life Science and Medicine, University of Science and Technology of China; Geriatric Cardiology Department at Anhui Provincial Hospital; The Centre for Transplantation and Renal Research at Westmead Institute for Medical Research; and the Department of Neurology at The First Affiliated Hospital of USTC.</w:t></w:r></w:p><w:p><w:pPr><w:jc w:val="both"/></w:pPr><w:r><w:rPr/><w:t xml:space="preserve">3. Electronic addresses are provided for two authors: Anding Hu (andinghu@ustc.edu.cn) and Liqing (liqing-2001@163.com).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as it is written by seven authors from various institutions in China and Australia who have provided their affiliations as well as electronic addresses for two authors. However, there is no indication that any research was conducted or that any evidence was presented to support the claims made in the article. Additionally, there is no indication that any counterarguments were explored or that both sides were presented equally. Furthermore, there is no indication that possible risks were noted or that promotional content was avoided. Therefore, while the article appears to be reliable due to its multiple authors from different institutions with provided contact information, it lacks evidence to support its claims as well as a balanced presentation of both sides which could lead to potential biases in its reporting.</w:t></w:r></w:p><w:p><w:pPr><w:pStyle w:val="Heading1"/></w:pPr><w:bookmarkStart w:id="5" w:name="_Toc5"/><w:r><w:t>Topics for further research:</w:t></w:r><w:bookmarkEnd w:id="5"/></w:p><w:p><w:pPr><w:spacing w:after="0"/><w:numPr><w:ilvl w:val="0"/><w:numId w:val="2"/></w:numPr></w:pPr><w:r><w:rPr/><w:t xml:space="preserve">Risks of artificial intelligence</w:t></w:r></w:p><w:p><w:pPr><w:spacing w:after="0"/><w:numPr><w:ilvl w:val="0"/><w:numId w:val="2"/></w:numPr></w:pPr><w:r><w:rPr/><w:t xml:space="preserve">Benefits of artificial intelligence</w:t></w:r></w:p><w:p><w:pPr><w:spacing w:after="0"/><w:numPr><w:ilvl w:val="0"/><w:numId w:val="2"/></w:numPr></w:pPr><w:r><w:rPr/><w:t xml:space="preserve">Impact of artificial intelligence on society</w:t></w:r></w:p><w:p><w:pPr><w:spacing w:after="0"/><w:numPr><w:ilvl w:val="0"/><w:numId w:val="2"/></w:numPr></w:pPr><w:r><w:rPr/><w:t xml:space="preserve">Ethical considerations of artificial intelligence</w:t></w:r></w:p><w:p><w:pPr><w:spacing w:after="0"/><w:numPr><w:ilvl w:val="0"/><w:numId w:val="2"/></w:numPr></w:pPr><w:r><w:rPr/><w:t xml:space="preserve">Regulation of artificial intelligence</w:t></w:r></w:p><w:p><w:pPr><w:numPr><w:ilvl w:val="0"/><w:numId w:val="2"/></w:numPr></w:pPr><w:r><w:rPr/><w:t xml:space="preserve">Artificial intelligence and public policy</w:t></w:r></w:p><w:p><w:pPr><w:pStyle w:val="Heading1"/></w:pPr><w:bookmarkStart w:id="6" w:name="_Toc6"/><w:r><w:t>Report location:</w:t></w:r><w:bookmarkEnd w:id="6"/></w:p><w:p><w:hyperlink r:id="rId8" w:history="1"><w:r><w:rPr><w:color w:val="2980b9"/><w:u w:val="single"/></w:rPr><w:t xml:space="preserve">https://www.fullpicture.app/item/aa4f817b527d4c412bd200528113a602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B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6775468&amp;key=Zhangliang%20AND%20anhui%20Medical%20University" TargetMode="External"/><Relationship Id="rId8" Type="http://schemas.openxmlformats.org/officeDocument/2006/relationships/hyperlink" Target="https://www.fullpicture.app/item/aa4f817b527d4c412bd200528113a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2023-02-25T10:25:32+01:00</dcterms:created>
  <dcterms:modified xsi:type="dcterms:W3CDTF">2023-02-25T10:25:32+01:00</dcterms:modified>
</cp:coreProperties>
</file>

<file path=docProps/custom.xml><?xml version="1.0" encoding="utf-8"?>
<Properties xmlns="http://schemas.openxmlformats.org/officeDocument/2006/custom-properties" xmlns:vt="http://schemas.openxmlformats.org/officeDocument/2006/docPropsVTypes"/>
</file>