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Stoic - Best crypto bot trading app | Crypto Trading Bot and Bitcoin auto trading</w:t>
      </w:r>
      <w:br/>
      <w:hyperlink r:id="rId7" w:history="1">
        <w:r>
          <w:rPr>
            <w:color w:val="2980b9"/>
            <w:u w:val="single"/>
          </w:rPr>
          <w:t xml:space="preserve">https://stoic.ai/</w:t>
        </w:r>
      </w:hyperlink>
    </w:p>
    <w:p>
      <w:pPr>
        <w:pStyle w:val="Heading1"/>
      </w:pPr>
      <w:bookmarkStart w:id="2" w:name="_Toc2"/>
      <w:r>
        <w:t>Article summary:</w:t>
      </w:r>
      <w:bookmarkEnd w:id="2"/>
    </w:p>
    <w:p>
      <w:pPr>
        <w:jc w:val="both"/>
      </w:pPr>
      <w:r>
        <w:rPr/>
        <w:t xml:space="preserve">1. Cindicator Ltd. is the operator of the website and is responsible for compliance with all applicable laws.</w:t>
      </w:r>
    </w:p>
    <w:p>
      <w:pPr>
        <w:jc w:val="both"/>
      </w:pPr>
      <w:r>
        <w:rPr/>
        <w:t xml:space="preserve">2. Cryptocurrencies and blockchain technologies have been subject to scrutiny by various regulatory bodies.</w:t>
      </w:r>
    </w:p>
    <w:p>
      <w:pPr>
        <w:jc w:val="both"/>
      </w:pPr>
      <w:r>
        <w:rPr/>
        <w:t xml:space="preserve">3. Cindicator products may be restricted in certain jurisdictions, and past performance does not guarantee future returns.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and trustworthy as it provides a disclaimer that Cindicator Ltd., the operator of the website, is solely responsible for compliance with all applicable laws. It also acknowledges that cryptocurrencies and blockchain technologies have been subject to scrutiny by various regulatory bodies across the globe, which implies that they are aware of potential risks associated with their products. Furthermore, it states that Cindicator products may be restricted in certain jurisdictions, which suggests that they are taking steps to ensure compliance with local regulations.</w:t>
      </w:r>
    </w:p>
    <w:p>
      <w:pPr>
        <w:jc w:val="both"/>
      </w:pPr>
      <w:r>
        <w:rPr/>
        <w:t xml:space="preserve">However, there are some points of consideration that are missing from the article. For example, it does not provide any information on how users can verify whether or not their jurisdiction allows them to use Cindicator products. Additionally, while it mentions that past performance does not guarantee future returns, it does not provide any evidence or data to support this claim. Finally, there is no mention of any counterarguments or alternative perspectives on using Cindicator products, which could lead readers to believe that they are one-sidedly promoting their own product without considering other options available in the market.</w:t>
      </w:r>
    </w:p>
    <w:p>
      <w:pPr>
        <w:pStyle w:val="Heading1"/>
      </w:pPr>
      <w:bookmarkStart w:id="5" w:name="_Toc5"/>
      <w:r>
        <w:t>Topics for further research:</w:t>
      </w:r>
      <w:bookmarkEnd w:id="5"/>
    </w:p>
    <w:p>
      <w:pPr>
        <w:spacing w:after="0"/>
        <w:numPr>
          <w:ilvl w:val="0"/>
          <w:numId w:val="2"/>
        </w:numPr>
      </w:pPr>
      <w:r>
        <w:rPr/>
        <w:t xml:space="preserve">Cindicator products legal restrictions</w:t>
      </w:r>
    </w:p>
    <w:p>
      <w:pPr>
        <w:spacing w:after="0"/>
        <w:numPr>
          <w:ilvl w:val="0"/>
          <w:numId w:val="2"/>
        </w:numPr>
      </w:pPr>
      <w:r>
        <w:rPr/>
        <w:t xml:space="preserve">Cindicator products jurisdiction verification</w:t>
      </w:r>
    </w:p>
    <w:p>
      <w:pPr>
        <w:spacing w:after="0"/>
        <w:numPr>
          <w:ilvl w:val="0"/>
          <w:numId w:val="2"/>
        </w:numPr>
      </w:pPr>
      <w:r>
        <w:rPr/>
        <w:t xml:space="preserve">Cindicator products past performance data</w:t>
      </w:r>
    </w:p>
    <w:p>
      <w:pPr>
        <w:spacing w:after="0"/>
        <w:numPr>
          <w:ilvl w:val="0"/>
          <w:numId w:val="2"/>
        </w:numPr>
      </w:pPr>
      <w:r>
        <w:rPr/>
        <w:t xml:space="preserve">Cindicator products counterarguments</w:t>
      </w:r>
    </w:p>
    <w:p>
      <w:pPr>
        <w:spacing w:after="0"/>
        <w:numPr>
          <w:ilvl w:val="0"/>
          <w:numId w:val="2"/>
        </w:numPr>
      </w:pPr>
      <w:r>
        <w:rPr/>
        <w:t xml:space="preserve">Alternative products to Cindicator</w:t>
      </w:r>
    </w:p>
    <w:p>
      <w:pPr>
        <w:numPr>
          <w:ilvl w:val="0"/>
          <w:numId w:val="2"/>
        </w:numPr>
      </w:pPr>
      <w:r>
        <w:rPr/>
        <w:t xml:space="preserve">Regulatory bodies and cryptocurrencies</w:t>
      </w:r>
    </w:p>
    <w:p>
      <w:pPr>
        <w:pStyle w:val="Heading1"/>
      </w:pPr>
      <w:bookmarkStart w:id="6" w:name="_Toc6"/>
      <w:r>
        <w:t>Report location:</w:t>
      </w:r>
      <w:bookmarkEnd w:id="6"/>
    </w:p>
    <w:p>
      <w:hyperlink r:id="rId8" w:history="1">
        <w:r>
          <w:rPr>
            <w:color w:val="2980b9"/>
            <w:u w:val="single"/>
          </w:rPr>
          <w:t xml:space="preserve">https://www.fullpicture.app/item/aa54f2b1f9eb676b030e939c6bbd22c1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0DF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oic.ai/" TargetMode="External"/><Relationship Id="rId8" Type="http://schemas.openxmlformats.org/officeDocument/2006/relationships/hyperlink" Target="https://www.fullpicture.app/item/aa54f2b1f9eb676b030e939c6bbd22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2023-02-19T12:45:40+01:00</dcterms:created>
  <dcterms:modified xsi:type="dcterms:W3CDTF">2023-02-19T12:45:40+01:00</dcterms:modified>
</cp:coreProperties>
</file>

<file path=docProps/custom.xml><?xml version="1.0" encoding="utf-8"?>
<Properties xmlns="http://schemas.openxmlformats.org/officeDocument/2006/custom-properties" xmlns:vt="http://schemas.openxmlformats.org/officeDocument/2006/docPropsVTypes"/>
</file>