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Geological process of Late Paleozoic shale gas generation in the eastern Ordos Basin, China: Revelations from geochemistry and basin modeling - ScienceDirect</w:t>
      </w:r>
      <w:br/>
      <w:hyperlink r:id="rId7" w:history="1">
        <w:r>
          <w:rPr>
            <w:color w:val="2980b9"/>
            <w:u w:val="single"/>
          </w:rPr>
          <w:t xml:space="preserve">https://www.sciencedirect.com/science/article/pii/S0166516220305656</w:t>
        </w:r>
      </w:hyperlink>
    </w:p>
    <w:p>
      <w:pPr>
        <w:pStyle w:val="Heading1"/>
      </w:pPr>
      <w:bookmarkStart w:id="2" w:name="_Toc2"/>
      <w:r>
        <w:t>Article summary:</w:t>
      </w:r>
      <w:bookmarkEnd w:id="2"/>
    </w:p>
    <w:p>
      <w:pPr>
        <w:jc w:val="both"/>
      </w:pPr>
      <w:r>
        <w:rPr/>
        <w:t xml:space="preserve">1. Tectonothermal modeling and maturation of coal-bearing shales were studied in the eastern Ordos Basin (EOB) to reveal the geological process of shale gas generation.</w:t>
      </w:r>
    </w:p>
    <w:p>
      <w:pPr>
        <w:jc w:val="both"/>
      </w:pPr>
      <w:r>
        <w:rPr/>
        <w:t xml:space="preserve">2. Hydrocarbons were generated at 237 Ma and peaked around 162 Ma, whereas hydrocarbon expulsion began at 230 Ma and peaked at 131 Ma.</w:t>
      </w:r>
    </w:p>
    <w:p>
      <w:pPr>
        <w:jc w:val="both"/>
      </w:pPr>
      <w:r>
        <w:rPr/>
        <w:t xml:space="preserve">3. The tectonothermal evolution and hydrocarbon generation of EOB were controlled primarily by magmatic thermal effects resulting from the westward subduction of the Pacific plate.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“Geological process of Late Paleozoic shale gas generation in the eastern Ordos Basin, China: Revelations from geochemistry and basin modeling” is a comprehensive study on the tectonothermal evolution and hydrocarbon generation in the eastern Ordos Basin (EOB). The authors have used organic geochemical data, thermal modeling, gas geochemical data, and other methods to analyze the geological process of shale gas generation in this region. </w:t>
      </w:r>
    </w:p>
    <w:p>
      <w:pPr>
        <w:jc w:val="both"/>
      </w:pPr>
      <w:r>
        <w:rPr/>
        <w:t xml:space="preserve">The article is generally reliable as it provides detailed information on its research methods, results, and conclusions. The authors have also provided evidence for their claims through various sources such as organic geochemical data, thermal modeling, gas geochemical data, etc., which makes their arguments more convincing. Furthermore, they have discussed potential risks associated with their findings such as partial destruction of gas reservoirs due to rapid subsidence in the Triassic period or Early Cretaceous magmatic activities leading to rapid maturation of shales again reaching the gas generation stage. </w:t>
      </w:r>
    </w:p>
    <w:p>
      <w:pPr>
        <w:jc w:val="both"/>
      </w:pPr>
      <w:r>
        <w:rPr/>
        <w:t xml:space="preserve">However, there are some points that could be improved upon in order to make this article more reliable. For example, while discussing potential risks associated with their findings, they do not provide any counterarguments or solutions for these risks which could be explored further. Additionally, while discussing the tectonothermal evolution and hydrocarbon generation of EOB being controlled primarily by magmatic thermal effects resulting from the westward subduction of the Pacific plate they do not provide any evidence or sources for this claim which could be included for better understanding. </w:t>
      </w:r>
    </w:p>
    <w:p>
      <w:pPr>
        <w:jc w:val="both"/>
      </w:pPr>
      <w:r>
        <w:rPr/>
        <w:t xml:space="preserve">In conclusion, overall this article is reliable but there are some areas that can be improved upon such as providing counterarguments or solutions for potential risks discussed or providing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Late Paleozoic shale gas generation</w:t>
      </w:r>
    </w:p>
    <w:p>
      <w:pPr>
        <w:spacing w:after="0"/>
        <w:numPr>
          <w:ilvl w:val="0"/>
          <w:numId w:val="2"/>
        </w:numPr>
      </w:pPr>
      <w:r>
        <w:rPr/>
        <w:t xml:space="preserve">Tectonothermal evolution in Ordos Basin</w:t>
      </w:r>
    </w:p>
    <w:p>
      <w:pPr>
        <w:spacing w:after="0"/>
        <w:numPr>
          <w:ilvl w:val="0"/>
          <w:numId w:val="2"/>
        </w:numPr>
      </w:pPr>
      <w:r>
        <w:rPr/>
        <w:t xml:space="preserve">Hydrocarbon generation in Ordos Basin</w:t>
      </w:r>
    </w:p>
    <w:p>
      <w:pPr>
        <w:spacing w:after="0"/>
        <w:numPr>
          <w:ilvl w:val="0"/>
          <w:numId w:val="2"/>
        </w:numPr>
      </w:pPr>
      <w:r>
        <w:rPr/>
        <w:t xml:space="preserve">Pacific plate subduction</w:t>
      </w:r>
    </w:p>
    <w:p>
      <w:pPr>
        <w:spacing w:after="0"/>
        <w:numPr>
          <w:ilvl w:val="0"/>
          <w:numId w:val="2"/>
        </w:numPr>
      </w:pPr>
      <w:r>
        <w:rPr/>
        <w:t xml:space="preserve">Magmatic thermal effects</w:t>
      </w:r>
    </w:p>
    <w:p>
      <w:pPr>
        <w:numPr>
          <w:ilvl w:val="0"/>
          <w:numId w:val="2"/>
        </w:numPr>
      </w:pPr>
      <w:r>
        <w:rPr/>
        <w:t xml:space="preserve">Risk mitigation strategies for shale gas reservoirs</w:t>
      </w:r>
    </w:p>
    <w:p>
      <w:pPr>
        <w:pStyle w:val="Heading1"/>
      </w:pPr>
      <w:bookmarkStart w:id="6" w:name="_Toc6"/>
      <w:r>
        <w:t>Report location:</w:t>
      </w:r>
      <w:bookmarkEnd w:id="6"/>
    </w:p>
    <w:p>
      <w:hyperlink r:id="rId8" w:history="1">
        <w:r>
          <w:rPr>
            <w:color w:val="2980b9"/>
            <w:u w:val="single"/>
          </w:rPr>
          <w:t xml:space="preserve">https://www.fullpicture.app/item/aa73906e943e9283d94def2724f3cacd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98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516220305656" TargetMode="External"/><Relationship Id="rId8" Type="http://schemas.openxmlformats.org/officeDocument/2006/relationships/hyperlink" Target="https://www.fullpicture.app/item/aa73906e943e9283d94def2724f3c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2023-02-22T02:40:56+01:00</dcterms:created>
  <dcterms:modified xsi:type="dcterms:W3CDTF">2023-02-22T02:40:56+01:00</dcterms:modified>
</cp:coreProperties>
</file>

<file path=docProps/custom.xml><?xml version="1.0" encoding="utf-8"?>
<Properties xmlns="http://schemas.openxmlformats.org/officeDocument/2006/custom-properties" xmlns:vt="http://schemas.openxmlformats.org/officeDocument/2006/docPropsVTypes"/>
</file>