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«Manette PS3/PS4/Switch/Xbox/PC sur console PS3/PS4/Switch...» - 30092834 - sur le forum «Accessoires» - 1495 - du site Homecinema-fr.com</w:t>
      </w:r>
      <w:br/>
      <w:hyperlink r:id="rId7" w:history="1">
        <w:r>
          <w:rPr>
            <w:color w:val="2980b9"/>
            <w:u w:val="single"/>
          </w:rPr>
          <w:t xml:space="preserve">https://www.homecinema-fr.com/forum/jeux-video-accessoires/manette-ps3-ps4-switch-xbox-pc-sur-console-ps3-ps4-switch-t30092834.html</w:t>
        </w:r>
      </w:hyperlink>
    </w:p>
    <w:p>
      <w:pPr>
        <w:pStyle w:val="Heading1"/>
      </w:pPr>
      <w:bookmarkStart w:id="2" w:name="_Toc2"/>
      <w:r>
        <w:t>Article summary:</w:t>
      </w:r>
      <w:bookmarkEnd w:id="2"/>
    </w:p>
    <w:p>
      <w:pPr>
        <w:jc w:val="both"/>
      </w:pPr>
      <w:r>
        <w:rPr/>
        <w:t xml:space="preserve">1. Il est possible d'utiliser des manettes de PS3/PS4 sur la Nintendo Switch en utilisant un adaptateur USB.</w:t>
      </w:r>
    </w:p>
    <w:p>
      <w:pPr>
        <w:jc w:val="both"/>
      </w:pPr>
      <w:r>
        <w:rPr/>
        <w:t xml:space="preserve">2. L'adaptateur permet également d'utiliser des manettes de Xbox et de PC sur la PS3/PS4/Switch.</w:t>
      </w:r>
    </w:p>
    <w:p>
      <w:pPr>
        <w:jc w:val="both"/>
      </w:pPr>
      <w:r>
        <w:rPr/>
        <w:t xml:space="preserve">3. L'utilisation de ces adaptateurs permet d'économiser de l'argent en évitant d'acheter des manettes spécifiques pour chaque console.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présente une analyse critique détaillée de l'utilisation des manettes PS3/PS4 sur la Nintendo Switch. Cependant, il y a plusieurs biais potentiels et des lacunes dans le contenu qui doivent être pris en compte.</w:t>
      </w:r>
    </w:p>
    <w:p>
      <w:pPr>
        <w:jc w:val="both"/>
      </w:pPr>
      <w:r>
        <w:rPr/>
        <w:t xml:space="preserve"/>
      </w:r>
    </w:p>
    <w:p>
      <w:pPr>
        <w:jc w:val="both"/>
      </w:pPr>
      <w:r>
        <w:rPr/>
        <w:t xml:space="preserve">Tout d'abord, l'auteur ne fournit aucune source fiable pour étayer ses affirmations concernant les adaptateurs disponibles sur le marché. Il mentionne simplement quelques liens vers des sites de vente en ligne sans fournir d'informations supplémentaires sur la qualité ou la fiabilité de ces produits. Cela soulève des questions quant à la crédibilité de l'information présentée.</w:t>
      </w:r>
    </w:p>
    <w:p>
      <w:pPr>
        <w:jc w:val="both"/>
      </w:pPr>
      <w:r>
        <w:rPr/>
        <w:t xml:space="preserve"/>
      </w:r>
    </w:p>
    <w:p>
      <w:pPr>
        <w:jc w:val="both"/>
      </w:pPr>
      <w:r>
        <w:rPr/>
        <w:t xml:space="preserve">De plus, l'auteur ne mentionne pas les risques potentiels associés à l'utilisation de ces adaptateurs. Par exemple, il n'aborde pas les problèmes de compatibilité ou les éventuels problèmes techniques qui pourraient survenir lors de l'utilisation de manettes non prévues pour une console spécifique. Cette omission peut donner une fausse impression aux lecteurs quant à la facilité et à la sécurité de cette pratique.</w:t>
      </w:r>
    </w:p>
    <w:p>
      <w:pPr>
        <w:jc w:val="both"/>
      </w:pPr>
      <w:r>
        <w:rPr/>
        <w:t xml:space="preserve"/>
      </w:r>
    </w:p>
    <w:p>
      <w:pPr>
        <w:jc w:val="both"/>
      </w:pPr>
      <w:r>
        <w:rPr/>
        <w:t xml:space="preserve">En outre, l'article ne présente qu'un seul côté du débat en se concentrant uniquement sur les avantages et les économies potentielles liées à l'utilisation d'adaptateurs pour connecter des manettes PS3/PS4 à la Nintendo Switch. Il ne mentionne pas les inconvénients possibles ou les raisons pour lesquelles cette pratique pourrait ne pas être recommandée par certains experts ou fabricants.</w:t>
      </w:r>
    </w:p>
    <w:p>
      <w:pPr>
        <w:jc w:val="both"/>
      </w:pPr>
      <w:r>
        <w:rPr/>
        <w:t xml:space="preserve"/>
      </w:r>
    </w:p>
    <w:p>
      <w:pPr>
        <w:jc w:val="both"/>
      </w:pPr>
      <w:r>
        <w:rPr/>
        <w:t xml:space="preserve">Il est également important de noter que l'article contient un certain nombre d'affirmations non étayées, telles que "ça MARCHE SUPER BIEN" et "pour moins de 15 euros". Ces déclarations sont purement subjectives et ne sont pas étayées par des preuves tangibles ou des témoignages d'experts.</w:t>
      </w:r>
    </w:p>
    <w:p>
      <w:pPr>
        <w:jc w:val="both"/>
      </w:pPr>
      <w:r>
        <w:rPr/>
        <w:t xml:space="preserve"/>
      </w:r>
    </w:p>
    <w:p>
      <w:pPr>
        <w:jc w:val="both"/>
      </w:pPr>
      <w:r>
        <w:rPr/>
        <w:t xml:space="preserve">Enfin, l'article semble avoir un ton promotionnel en recommandant spécifiquement certains produits et en fournissant des liens vers des sites de vente en ligne. Cela soulève des questions quant à la partialité de l'auteur et à ses motivations pour écrire cet article.</w:t>
      </w:r>
    </w:p>
    <w:p>
      <w:pPr>
        <w:jc w:val="both"/>
      </w:pPr>
      <w:r>
        <w:rPr/>
        <w:t xml:space="preserve"/>
      </w:r>
    </w:p>
    <w:p>
      <w:pPr>
        <w:jc w:val="both"/>
      </w:pPr>
      <w:r>
        <w:rPr/>
        <w:t xml:space="preserve">Dans l'ensemble, cet article présente plusieurs biais potentiels, tels que des rapports unilatéraux, des affirmations non étayées, des points de considération manquants et un contenu promotionnel. Il est important pour les lecteurs de prendre ces facteurs en compte lorsqu'ils évaluent l'information présentée.</w:t>
      </w:r>
    </w:p>
    <w:p>
      <w:pPr>
        <w:pStyle w:val="Heading1"/>
      </w:pPr>
      <w:bookmarkStart w:id="5" w:name="_Toc5"/>
      <w:r>
        <w:t>Topics for further research:</w:t>
      </w:r>
      <w:bookmarkEnd w:id="5"/>
    </w:p>
    <w:p>
      <w:pPr>
        <w:spacing w:after="0"/>
        <w:numPr>
          <w:ilvl w:val="0"/>
          <w:numId w:val="2"/>
        </w:numPr>
      </w:pPr>
      <w:r>
        <w:rPr/>
        <w:t xml:space="preserve">Quels sont les risques potentiels d'utiliser des adaptateurs pour connecter des manettes PS3/PS4 à la Nintendo Switch?
</w:t>
      </w:r>
    </w:p>
    <w:p>
      <w:pPr>
        <w:spacing w:after="0"/>
        <w:numPr>
          <w:ilvl w:val="0"/>
          <w:numId w:val="2"/>
        </w:numPr>
      </w:pPr>
      <w:r>
        <w:rPr/>
        <w:t xml:space="preserve">Quelles sont les recommandations des experts ou des fabricants concernant l'utilisation d'adaptateurs pour connecter des manettes PS3/PS4 à la Nintendo Switch?
</w:t>
      </w:r>
    </w:p>
    <w:p>
      <w:pPr>
        <w:spacing w:after="0"/>
        <w:numPr>
          <w:ilvl w:val="0"/>
          <w:numId w:val="2"/>
        </w:numPr>
      </w:pPr>
      <w:r>
        <w:rPr/>
        <w:t xml:space="preserve">Quelles sont les limitations de compatibilité entre les manettes PS3/PS4 et la Nintendo Switch?
</w:t>
      </w:r>
    </w:p>
    <w:p>
      <w:pPr>
        <w:spacing w:after="0"/>
        <w:numPr>
          <w:ilvl w:val="0"/>
          <w:numId w:val="2"/>
        </w:numPr>
      </w:pPr>
      <w:r>
        <w:rPr/>
        <w:t xml:space="preserve">Quelles sont les alternatives recommandées pour jouer avec des manettes sur la Nintendo Switch?
</w:t>
      </w:r>
    </w:p>
    <w:p>
      <w:pPr>
        <w:spacing w:after="0"/>
        <w:numPr>
          <w:ilvl w:val="0"/>
          <w:numId w:val="2"/>
        </w:numPr>
      </w:pPr>
      <w:r>
        <w:rPr/>
        <w:t xml:space="preserve">Quels sont les avantages et les inconvénients de l'utilisation de manettes PS3/PS4 sur la Nintendo Switch par rapport aux manettes spécifiquement conçues pour cette console?
</w:t>
      </w:r>
    </w:p>
    <w:p>
      <w:pPr>
        <w:numPr>
          <w:ilvl w:val="0"/>
          <w:numId w:val="2"/>
        </w:numPr>
      </w:pPr>
      <w:r>
        <w:rPr/>
        <w:t xml:space="preserve">Existe-t-il des études ou des tests indépendants sur l'utilisation d'adaptateurs pour connecter des manettes PS3/PS4 à la Nintendo Switch?</w:t>
      </w:r>
    </w:p>
    <w:p>
      <w:pPr>
        <w:pStyle w:val="Heading1"/>
      </w:pPr>
      <w:bookmarkStart w:id="6" w:name="_Toc6"/>
      <w:r>
        <w:t>Report location:</w:t>
      </w:r>
      <w:bookmarkEnd w:id="6"/>
    </w:p>
    <w:p>
      <w:hyperlink r:id="rId8" w:history="1">
        <w:r>
          <w:rPr>
            <w:color w:val="2980b9"/>
            <w:u w:val="single"/>
          </w:rPr>
          <w:t xml:space="preserve">https://www.fullpicture.app/item/aa76853792a109bf21dc7e97acd6f1a0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22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cinema-fr.com/forum/jeux-video-accessoires/manette-ps3-ps4-switch-xbox-pc-sur-console-ps3-ps4-switch-t30092834.html" TargetMode="External"/><Relationship Id="rId8" Type="http://schemas.openxmlformats.org/officeDocument/2006/relationships/hyperlink" Target="https://www.fullpicture.app/item/aa76853792a109bf21dc7e97acd6f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2024-01-12T00:29:05+01:00</dcterms:created>
  <dcterms:modified xsi:type="dcterms:W3CDTF">2024-01-12T00:29:05+01:00</dcterms:modified>
</cp:coreProperties>
</file>

<file path=docProps/custom.xml><?xml version="1.0" encoding="utf-8"?>
<Properties xmlns="http://schemas.openxmlformats.org/officeDocument/2006/custom-properties" xmlns:vt="http://schemas.openxmlformats.org/officeDocument/2006/docPropsVTypes"/>
</file>