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Catastrophic health expenditure on acute coronary events in Asia: a prospective study - PubMed</w:t>
      </w:r>
      <w:br/>
      <w:hyperlink r:id="rId7" w:history="1">
        <w:r>
          <w:rPr>
            <w:color w:val="2980b9"/>
            <w:u w:val="single"/>
          </w:rPr>
          <w:t xml:space="preserve">https://pubmed.ncbi.nlm.nih.gov/26966330/</w:t>
        </w:r>
      </w:hyperlink>
    </w:p>
    <w:p>
      <w:pPr>
        <w:pStyle w:val="Heading1"/>
      </w:pPr>
      <w:bookmarkStart w:id="2" w:name="_Toc2"/>
      <w:r>
        <w:t>Article summary:</w:t>
      </w:r>
      <w:bookmarkEnd w:id="2"/>
    </w:p>
    <w:p>
      <w:pPr>
        <w:jc w:val="both"/>
      </w:pPr>
      <w:r>
        <w:rPr/>
        <w:t xml:space="preserve">1. 本研究旨在估计亚洲急性冠状动脉事件患者的医疗支出和灾难性医疗支出的发生率。</w:t>
      </w:r>
    </w:p>
    <w:p>
      <w:pPr>
        <w:jc w:val="both"/>
      </w:pPr>
      <w:r>
        <w:rPr/>
        <w:t xml:space="preserve">2. 研究发现，未参加医保的患者中有66%遭受了灾难性医疗支出，而参加医保的患者中有52%遭受了灾难性医疗支出。不同国家之间的灾难性医疗支出发生率存在巨大差异。</w:t>
      </w:r>
    </w:p>
    <w:p>
      <w:pPr>
        <w:jc w:val="both"/>
      </w:pPr>
      <w:r>
        <w:rPr/>
        <w:t xml:space="preserve">3. 尽管参加医保可以提供一定程度的保护，但仍有大量参加医保的人遭受了财务灾难。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该文章是一项关于亚洲急性冠状动脉事件患者的前瞻性研究，旨在评估其医疗费用和灾难性健康支出的发生率。然而，该文章存在一些潜在的偏见和局限性。</w:t>
      </w:r>
    </w:p>
    <w:p>
      <w:pPr>
        <w:jc w:val="both"/>
      </w:pPr>
      <w:r>
        <w:rPr/>
        <w:t xml:space="preserve"/>
      </w:r>
    </w:p>
    <w:p>
      <w:pPr>
        <w:jc w:val="both"/>
      </w:pPr>
      <w:r>
        <w:rPr/>
        <w:t xml:space="preserve">首先，该研究只涵盖了亚洲七个国家的急性冠状动脉事件患者，因此不能代表整个亚洲地区。此外，该研究只考虑了住院期间的医疗费用，并未考虑后续治疗和康复阶段的费用。</w:t>
      </w:r>
    </w:p>
    <w:p>
      <w:pPr>
        <w:jc w:val="both"/>
      </w:pPr>
      <w:r>
        <w:rPr/>
        <w:t xml:space="preserve"/>
      </w:r>
    </w:p>
    <w:p>
      <w:pPr>
        <w:jc w:val="both"/>
      </w:pPr>
      <w:r>
        <w:rPr/>
        <w:t xml:space="preserve">其次，该文章没有提供足够的证据来支持其主张。例如，在讨论中提到“保险提供了一定程度的保护”，但并未说明具体如何提供保护或提供多少保护。此外，在讨论中还指出，“大量有医保的人仍然遭受财务灾难”，但并未给出具体数据或原因。</w:t>
      </w:r>
    </w:p>
    <w:p>
      <w:pPr>
        <w:jc w:val="both"/>
      </w:pPr>
      <w:r>
        <w:rPr/>
        <w:t xml:space="preserve"/>
      </w:r>
    </w:p>
    <w:p>
      <w:pPr>
        <w:jc w:val="both"/>
      </w:pPr>
      <w:r>
        <w:rPr/>
        <w:t xml:space="preserve">第三，该文章可能存在片面报道和偏袒现象。例如，在结果部分中指出，“无保险人员中有66%（1984/3007）报告发生了灾难性健康支出”，而有保险人员中只有52%（3296/6366）报告发生了灾难性健康支出。然而，该文章并未提供有关保险类型、保险覆盖范围和保险费用的详细信息，这可能导致结果的片面报道和偏袒。</w:t>
      </w:r>
    </w:p>
    <w:p>
      <w:pPr>
        <w:jc w:val="both"/>
      </w:pPr>
      <w:r>
        <w:rPr/>
        <w:t xml:space="preserve"/>
      </w:r>
    </w:p>
    <w:p>
      <w:pPr>
        <w:jc w:val="both"/>
      </w:pPr>
      <w:r>
        <w:rPr/>
        <w:t xml:space="preserve">最后，该文章没有探索反驳观点或可能存在的风险。例如，该研究并未考虑到患者在住院期间可能遭受的医疗错误或感染等风险，并且也没有探讨如何减少这些风险。</w:t>
      </w:r>
    </w:p>
    <w:p>
      <w:pPr>
        <w:jc w:val="both"/>
      </w:pPr>
      <w:r>
        <w:rPr/>
        <w:t xml:space="preserve"/>
      </w:r>
    </w:p>
    <w:p>
      <w:pPr>
        <w:jc w:val="both"/>
      </w:pPr>
      <w:r>
        <w:rPr/>
        <w:t xml:space="preserve">总之，尽管该研究提供了一些有价值的信息，但其局限性和不足之处也需要被认真考虑。为了更全面地评估亚洲急性冠状动脉事件患者的医疗费用和灾难性健康支出情况，需要进行更广泛、更深入的研究。</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Insufficient evidence to support claims
</w:t>
      </w:r>
    </w:p>
    <w:p>
      <w:pPr>
        <w:spacing w:after="0"/>
        <w:numPr>
          <w:ilvl w:val="0"/>
          <w:numId w:val="2"/>
        </w:numPr>
      </w:pPr>
      <w:r>
        <w:rPr/>
        <w:t xml:space="preserve">Potential bias and favoritism
</w:t>
      </w:r>
    </w:p>
    <w:p>
      <w:pPr>
        <w:spacing w:after="0"/>
        <w:numPr>
          <w:ilvl w:val="0"/>
          <w:numId w:val="2"/>
        </w:numPr>
      </w:pPr>
      <w:r>
        <w:rPr/>
        <w:t xml:space="preserve">Lack of exploration of opposing views and risks
</w:t>
      </w:r>
    </w:p>
    <w:p>
      <w:pPr>
        <w:spacing w:after="0"/>
        <w:numPr>
          <w:ilvl w:val="0"/>
          <w:numId w:val="2"/>
        </w:numPr>
      </w:pPr>
      <w:r>
        <w:rPr/>
        <w:t xml:space="preserve">Need for more extensive and in-depth research
</w:t>
      </w:r>
    </w:p>
    <w:p>
      <w:pPr>
        <w:numPr>
          <w:ilvl w:val="0"/>
          <w:numId w:val="2"/>
        </w:numPr>
      </w:pPr>
      <w:r>
        <w:rPr/>
        <w:t xml:space="preserve">Additional factors to consider in assessing healthcare costs and catastrophic health expenditures in Asian acute coronary syndrome patients</w:t>
      </w:r>
    </w:p>
    <w:p>
      <w:pPr>
        <w:pStyle w:val="Heading1"/>
      </w:pPr>
      <w:bookmarkStart w:id="6" w:name="_Toc6"/>
      <w:r>
        <w:t>Report location:</w:t>
      </w:r>
      <w:bookmarkEnd w:id="6"/>
    </w:p>
    <w:p>
      <w:hyperlink r:id="rId8" w:history="1">
        <w:r>
          <w:rPr>
            <w:color w:val="2980b9"/>
            <w:u w:val="single"/>
          </w:rPr>
          <w:t xml:space="preserve">https://www.fullpicture.app/item/aa7b135df930f94eeea32ddf8bd0e646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1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966330/" TargetMode="External"/><Relationship Id="rId8" Type="http://schemas.openxmlformats.org/officeDocument/2006/relationships/hyperlink" Target="https://www.fullpicture.app/item/aa7b135df930f94eeea32ddf8bd0e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2023-12-02T08:54:51+01:00</dcterms:created>
  <dcterms:modified xsi:type="dcterms:W3CDTF">2023-12-02T08:54:51+01:00</dcterms:modified>
</cp:coreProperties>
</file>

<file path=docProps/custom.xml><?xml version="1.0" encoding="utf-8"?>
<Properties xmlns="http://schemas.openxmlformats.org/officeDocument/2006/custom-properties" xmlns:vt="http://schemas.openxmlformats.org/officeDocument/2006/docPropsVTypes"/>
</file>