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Non-pharmacological interventions for adult ADHD: a systematic review - PubMed</w:t>
      </w:r>
      <w:br/>
      <w:hyperlink r:id="rId7" w:history="1">
        <w:r>
          <w:rPr>
            <w:color w:val="2980b9"/>
            <w:u w:val="single"/>
          </w:rPr>
          <w:t xml:space="preserve">https://pubmed.ncbi.nlm.nih.gov/32036811/</w:t>
        </w:r>
      </w:hyperlink>
    </w:p>
    <w:p>
      <w:pPr>
        <w:pStyle w:val="Heading1"/>
      </w:pPr>
      <w:bookmarkStart w:id="2" w:name="_Toc2"/>
      <w:r>
        <w:t>Article summary:</w:t>
      </w:r>
      <w:bookmarkEnd w:id="2"/>
    </w:p>
    <w:p>
      <w:pPr>
        <w:jc w:val="both"/>
      </w:pPr>
      <w:r>
        <w:rPr/>
        <w:t xml:space="preserve">1. El trastorno por déficit de atención con hiperactividad (TDAH) es un trastorno del desarrollo común que a menudo persiste hasta la edad adulta.</w:t>
      </w:r>
    </w:p>
    <w:p>
      <w:pPr>
        <w:jc w:val="both"/>
      </w:pPr>
      <w:r>
        <w:rPr/>
        <w:t xml:space="preserve">2. Se realizó una búsqueda sistemática de ensayos controlados aleatorios de tratamientos no farmacológicos para el TDAH en adultos.</w:t>
      </w:r>
    </w:p>
    <w:p>
      <w:pPr>
        <w:jc w:val="both"/>
      </w:pPr>
      <w:r>
        <w:rPr/>
        <w:t xml:space="preserve">3. La mayoría encontró una mejora en los síntomas del TDAH con el tratamiento de terapia cognitivo-conductual, mindfulness y rehabilitación cognitiva, pero hay evidencia más débil debido a pequeños números de participantes y limitaciones debido a la falta de condiciones de control adecuadas.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Este artículo presenta un análisis sistemático sobre los tratamientos no farmacológicos para el TDAH en adultos. Los autores realizaron una búsqueda exhaustiva en varias bases de datos para identificar estudios relevantes, lo que demuestra su compromiso con la investigación rigurosa. El artículo también incluye información detallada sobre los métodos utilizados para evaluar los estudios seleccionados, así como información sobre los resultados obtenidos y las conclusiones alcanzadas por los autores. Sin embargo, hay algunas limitaciones importantes que deben tenerse en cuenta al considerar este artículo. En primer lugar, muchas de las pruebas incluidas tenían pequeñas muestras o eran estudios piloto sin grupo control adecuado, lo que puede haber influido en la fiabilidad y validez de los resultados obtenidos. Además, el artículo no aborda otros factores importantes relacionados con el TDAH como la genética o el entorno social, lo que podría haber proporcionado un contexto más amplio para comprender plenamente el tema discutido. Por último, hay algunas afirmaciones hechas por los autores sin respaldo adecuado o evidencia científica clara para respaldarlas; por ejemplo, cuando se afirma que "la mayoría encontró una reducción significativa en los síntomas del TDAH". En general, este artículo ofrece información útil sobre tratamientos no farmacológicos para el TDAH en adultos; sin embargo, se necesitan más investigaciones rigurosas antes de sacar conclusiones definitivas sobre este tema.</w:t>
      </w:r>
    </w:p>
    <w:p>
      <w:pPr>
        <w:pStyle w:val="Heading1"/>
      </w:pPr>
      <w:bookmarkStart w:id="5" w:name="_Toc5"/>
      <w:r>
        <w:t>Topics for further research:</w:t>
      </w:r>
      <w:bookmarkEnd w:id="5"/>
    </w:p>
    <w:p>
      <w:pPr>
        <w:spacing w:after="0"/>
        <w:numPr>
          <w:ilvl w:val="0"/>
          <w:numId w:val="2"/>
        </w:numPr>
      </w:pPr>
      <w:r>
        <w:rPr/>
        <w:t xml:space="preserve">Factores genéticos del TDAH en adultos</w:t>
      </w:r>
    </w:p>
    <w:p>
      <w:pPr>
        <w:spacing w:after="0"/>
        <w:numPr>
          <w:ilvl w:val="0"/>
          <w:numId w:val="2"/>
        </w:numPr>
      </w:pPr>
      <w:r>
        <w:rPr/>
        <w:t xml:space="preserve">Entorno social y TDAH en adultos</w:t>
      </w:r>
    </w:p>
    <w:p>
      <w:pPr>
        <w:spacing w:after="0"/>
        <w:numPr>
          <w:ilvl w:val="0"/>
          <w:numId w:val="2"/>
        </w:numPr>
      </w:pPr>
      <w:r>
        <w:rPr/>
        <w:t xml:space="preserve">Estudios de control de grupo sobre tratamientos no farmacológicos para el TDAH en adultos</w:t>
      </w:r>
    </w:p>
    <w:p>
      <w:pPr>
        <w:spacing w:after="0"/>
        <w:numPr>
          <w:ilvl w:val="0"/>
          <w:numId w:val="2"/>
        </w:numPr>
      </w:pPr>
      <w:r>
        <w:rPr/>
        <w:t xml:space="preserve">Efectos a largo plazo de los tratamientos no farmacológicos para el TDAH en adultos</w:t>
      </w:r>
    </w:p>
    <w:p>
      <w:pPr>
        <w:spacing w:after="0"/>
        <w:numPr>
          <w:ilvl w:val="0"/>
          <w:numId w:val="2"/>
        </w:numPr>
      </w:pPr>
      <w:r>
        <w:rPr/>
        <w:t xml:space="preserve">Estudios de cohorte sobre tratamientos no farmacológicos para el TDAH en adultos</w:t>
      </w:r>
    </w:p>
    <w:p>
      <w:pPr>
        <w:numPr>
          <w:ilvl w:val="0"/>
          <w:numId w:val="2"/>
        </w:numPr>
      </w:pPr>
      <w:r>
        <w:rPr/>
        <w:t xml:space="preserve">Estudios de casos y controles sobre tratamientos no farmacológicos para el TDAH en adultos</w:t>
      </w:r>
    </w:p>
    <w:p>
      <w:pPr>
        <w:pStyle w:val="Heading1"/>
      </w:pPr>
      <w:bookmarkStart w:id="6" w:name="_Toc6"/>
      <w:r>
        <w:t>Report location:</w:t>
      </w:r>
      <w:bookmarkEnd w:id="6"/>
    </w:p>
    <w:p>
      <w:hyperlink r:id="rId8" w:history="1">
        <w:r>
          <w:rPr>
            <w:color w:val="2980b9"/>
            <w:u w:val="single"/>
          </w:rPr>
          <w:t xml:space="preserve">https://www.fullpicture.app/item/aa7d2e0054e04eb234deec94b9076414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2AD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036811/" TargetMode="External"/><Relationship Id="rId8" Type="http://schemas.openxmlformats.org/officeDocument/2006/relationships/hyperlink" Target="https://www.fullpicture.app/item/aa7d2e0054e04eb234deec94b90764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2023-02-22T01:48:27+01:00</dcterms:created>
  <dcterms:modified xsi:type="dcterms:W3CDTF">2023-02-22T01:48:27+01:00</dcterms:modified>
</cp:coreProperties>
</file>

<file path=docProps/custom.xml><?xml version="1.0" encoding="utf-8"?>
<Properties xmlns="http://schemas.openxmlformats.org/officeDocument/2006/custom-properties" xmlns:vt="http://schemas.openxmlformats.org/officeDocument/2006/docPropsVTypes"/>
</file>