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Gdf11 Is a Negative Regulator of Chondrogenesis and Myogenesis in the Developing Chick Limb - ScienceDirect</w:t>
      </w:r>
      <w:br/>
      <w:hyperlink r:id="rId7" w:history="1">
        <w:r>
          <w:rPr>
            <w:color w:val="2980b9"/>
            <w:u w:val="single"/>
          </w:rPr>
          <w:t xml:space="preserve">https://www.sciencedirect.com/science/article/pii/S0012160600999810?via%3Dihub</w:t>
        </w:r>
      </w:hyperlink>
    </w:p>
    <w:p>
      <w:pPr>
        <w:pStyle w:val="Heading1"/>
      </w:pPr>
      <w:bookmarkStart w:id="2" w:name="_Toc2"/>
      <w:r>
        <w:t>Article summary:</w:t>
      </w:r>
      <w:bookmarkEnd w:id="2"/>
    </w:p>
    <w:p>
      <w:pPr>
        <w:jc w:val="both"/>
      </w:pPr>
      <w:r>
        <w:rPr/>
        <w:t xml:space="preserve">1. GDF11 is a member of the TGF-β gene superfamily and plays a role in anterior/posterior patterning in the axial skeleton during mouse embryogenesis.</w:t>
      </w:r>
    </w:p>
    <w:p>
      <w:pPr>
        <w:jc w:val="both"/>
      </w:pPr>
      <w:r>
        <w:rPr/>
        <w:t xml:space="preserve">2. GDF11 expression is detected in the developing chick limb, and when beads incubated in GDF11 protein were implanted into the early wing bud, it caused severe truncations of the limb that affected both cartilage elements and muscle.</w:t>
      </w:r>
    </w:p>
    <w:p>
      <w:pPr>
        <w:jc w:val="both"/>
      </w:pPr>
      <w:r>
        <w:rPr/>
        <w:t xml:space="preserve">3. GDF11 appears to be involved in controlling late distal expression of Hoxd genes during limb development, and its activity may be limited by a negative feedback mechanism involving follistatin.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“Gdf11 Is a Negative Regulator of Chondrogenesis and Myogenesis in the Developing Chick Limb” is an informative piece that provides insight into how GDF11 affects skeletal development in chick embryos. The article presents evidence for its claims through experiments conducted on chick embryos as well as references to previous studies on mice and other species. The authors provide detailed descriptions of their methods, results, and conclusions, making it easy to follow their line of reasoning.</w:t>
      </w:r>
    </w:p>
    <w:p>
      <w:pPr>
        <w:jc w:val="both"/>
      </w:pPr>
      <w:r>
        <w:rPr/>
        <w:t xml:space="preserve">However, there are some potential biases present in the article that should be noted. For example, while the authors do mention some potential risks associated with GDF11 overexpression (such as ectopic expression of Hoxd-11 and Hoxd-13), they do not explore any possible counterarguments or alternative explanations for their findings. Additionally, while they cite several studies from other species to support their claims, they do not provide any evidence from human studies or discuss any potential implications for humans.</w:t>
      </w:r>
    </w:p>
    <w:p>
      <w:pPr>
        <w:jc w:val="both"/>
      </w:pPr>
      <w:r>
        <w:rPr/>
        <w:t xml:space="preserve">In conclusion, this article provides an informative overview of how GDF11 affects skeletal development in chick embryos but does not explore any potential implications for humans or consider any counterarguments or alternative explanations for its findings.</w:t>
      </w:r>
    </w:p>
    <w:p>
      <w:pPr>
        <w:pStyle w:val="Heading1"/>
      </w:pPr>
      <w:bookmarkStart w:id="5" w:name="_Toc5"/>
      <w:r>
        <w:t>Topics for further research:</w:t>
      </w:r>
      <w:bookmarkEnd w:id="5"/>
    </w:p>
    <w:p>
      <w:pPr>
        <w:spacing w:after="0"/>
        <w:numPr>
          <w:ilvl w:val="0"/>
          <w:numId w:val="2"/>
        </w:numPr>
      </w:pPr>
      <w:r>
        <w:rPr/>
        <w:t xml:space="preserve">GDF11 effects on human skeletal development</w:t>
      </w:r>
    </w:p>
    <w:p>
      <w:pPr>
        <w:spacing w:after="0"/>
        <w:numPr>
          <w:ilvl w:val="0"/>
          <w:numId w:val="2"/>
        </w:numPr>
      </w:pPr>
      <w:r>
        <w:rPr/>
        <w:t xml:space="preserve">GDF11 regulation of chondrogenesis in other species</w:t>
      </w:r>
    </w:p>
    <w:p>
      <w:pPr>
        <w:spacing w:after="0"/>
        <w:numPr>
          <w:ilvl w:val="0"/>
          <w:numId w:val="2"/>
        </w:numPr>
      </w:pPr>
      <w:r>
        <w:rPr/>
        <w:t xml:space="preserve">Potential risks of GDF11 overexpression</w:t>
      </w:r>
    </w:p>
    <w:p>
      <w:pPr>
        <w:spacing w:after="0"/>
        <w:numPr>
          <w:ilvl w:val="0"/>
          <w:numId w:val="2"/>
        </w:numPr>
      </w:pPr>
      <w:r>
        <w:rPr/>
        <w:t xml:space="preserve">Alternative explanations for GDF11 effects</w:t>
      </w:r>
    </w:p>
    <w:p>
      <w:pPr>
        <w:spacing w:after="0"/>
        <w:numPr>
          <w:ilvl w:val="0"/>
          <w:numId w:val="2"/>
        </w:numPr>
      </w:pPr>
      <w:r>
        <w:rPr/>
        <w:t xml:space="preserve">Implications of GDF11 for human health</w:t>
      </w:r>
    </w:p>
    <w:p>
      <w:pPr>
        <w:numPr>
          <w:ilvl w:val="0"/>
          <w:numId w:val="2"/>
        </w:numPr>
      </w:pPr>
      <w:r>
        <w:rPr/>
        <w:t xml:space="preserve">Counterarguments to GDF11 findings</w:t>
      </w:r>
    </w:p>
    <w:p>
      <w:pPr>
        <w:pStyle w:val="Heading1"/>
      </w:pPr>
      <w:bookmarkStart w:id="6" w:name="_Toc6"/>
      <w:r>
        <w:t>Report location:</w:t>
      </w:r>
      <w:bookmarkEnd w:id="6"/>
    </w:p>
    <w:p>
      <w:hyperlink r:id="rId8" w:history="1">
        <w:r>
          <w:rPr>
            <w:color w:val="2980b9"/>
            <w:u w:val="single"/>
          </w:rPr>
          <w:t xml:space="preserve">https://www.fullpicture.app/item/aa856b6729fab4052ae2dbd0526d9e01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B4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160600999810?via%3Dihub" TargetMode="External"/><Relationship Id="rId8" Type="http://schemas.openxmlformats.org/officeDocument/2006/relationships/hyperlink" Target="https://www.fullpicture.app/item/aa856b6729fab4052ae2dbd0526d9e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2023-02-28T14:53:08+01:00</dcterms:created>
  <dcterms:modified xsi:type="dcterms:W3CDTF">2023-02-28T14:53:08+01:00</dcterms:modified>
</cp:coreProperties>
</file>

<file path=docProps/custom.xml><?xml version="1.0" encoding="utf-8"?>
<Properties xmlns="http://schemas.openxmlformats.org/officeDocument/2006/custom-properties" xmlns:vt="http://schemas.openxmlformats.org/officeDocument/2006/docPropsVTypes"/>
</file>