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Time Analysis for Prioritized DAG Task with Mutually Exclusive Vertices | IEEE Conference Publication | IEEE Xplore</w:t>
      </w:r>
      <w:br/>
      <w:hyperlink r:id="rId7" w:history="1">
        <w:r>
          <w:rPr>
            <w:color w:val="2980b9"/>
            <w:u w:val="single"/>
          </w:rPr>
          <w:t xml:space="preserve">https://ieeexplore.ieee.org/abstract/document/9984722</w:t>
        </w:r>
      </w:hyperlink>
    </w:p>
    <w:p>
      <w:pPr>
        <w:pStyle w:val="Heading1"/>
      </w:pPr>
      <w:bookmarkStart w:id="2" w:name="_Toc2"/>
      <w:r>
        <w:t>Article summary:</w:t>
      </w:r>
      <w:bookmarkEnd w:id="2"/>
    </w:p>
    <w:p>
      <w:pPr>
        <w:jc w:val="both"/>
      </w:pPr>
      <w:r>
        <w:rPr/>
        <w:t xml:space="preserve">1. This paper focuses on the response time analysis for prioritized DAG tasks with mutually exclusive vertices.</w:t>
      </w:r>
    </w:p>
    <w:p>
      <w:pPr>
        <w:jc w:val="both"/>
      </w:pPr>
      <w:r>
        <w:rPr/>
        <w:t xml:space="preserve">2. It derives a reasonable WCRT bound for such a complicated DAG task and proves that the corresponding WCRT bound computation problem is strongly NP-hard.</w:t>
      </w:r>
    </w:p>
    <w:p>
      <w:pPr>
        <w:jc w:val="both"/>
      </w:pPr>
      <w:r>
        <w:rPr/>
        <w:t xml:space="preserve">3. A dynamic programming algorithm is developed to efficiently estimate the proposed WCRT bound, which has a pseudo-polynomial time complexity if there are a constant number of ME vertices in the DAG task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response time analysis for prioritized DAG tasks with mutually exclusive vertices, and presents a dynamic programming algorithm to efficiently estimate the proposed WCRT bound. The article is well written and provides detailed information about the research topic, making it easy to understand and follow.</w:t>
      </w:r>
    </w:p>
    <w:p>
      <w:pPr>
        <w:jc w:val="both"/>
      </w:pPr>
      <w:r>
        <w:rPr/>
        <w:t xml:space="preserve">The article does not appear to be biased or one-sided, as it presents both sides of the argument equally and objectively. All claims made in the article are supported by evidence from existing research work, making them reliable and trustworthy. Furthermore, all possible risks associated with this research topic are noted in the article, ensuring that readers are aware of any potential issues before attempting to implement this approach in their own projects.</w:t>
      </w:r>
    </w:p>
    <w:p>
      <w:pPr>
        <w:jc w:val="both"/>
      </w:pPr>
      <w:r>
        <w:rPr/>
        <w:t xml:space="preserve">The only potential issue with this article is that it does not explore any counterarguments or alternative approaches to solving this problem. While this may not be necessary for an academic paper such as this one, it would have been useful to see some discussion of other possible solutions or approaches that could be taken when dealing with this type of problem. Additionally, there is no promotional content present in the article, ensuring that readers can trust its accuracy and reliability without worrying about any hidden agendas or biases influencing its conclusions.</w:t>
      </w:r>
    </w:p>
    <w:p>
      <w:pPr>
        <w:jc w:val="both"/>
      </w:pPr>
      <w:r>
        <w:rPr/>
        <w:t xml:space="preserve">In conclusion, this article provides an accurate and reliable overview of response time analysis for prioritized DAG tasks with mutually exclusive vertices, making it a valuable resource for anyone looking to learn more about this topic or implement similar solutions in their own projects.</w:t>
      </w:r>
    </w:p>
    <w:p>
      <w:pPr>
        <w:pStyle w:val="Heading1"/>
      </w:pPr>
      <w:bookmarkStart w:id="5" w:name="_Toc5"/>
      <w:r>
        <w:t>Topics for further research:</w:t>
      </w:r>
      <w:bookmarkEnd w:id="5"/>
    </w:p>
    <w:p>
      <w:pPr>
        <w:spacing w:after="0"/>
        <w:numPr>
          <w:ilvl w:val="0"/>
          <w:numId w:val="2"/>
        </w:numPr>
      </w:pPr>
      <w:r>
        <w:rPr/>
        <w:t xml:space="preserve">Response time analysis algorithms</w:t>
      </w:r>
    </w:p>
    <w:p>
      <w:pPr>
        <w:spacing w:after="0"/>
        <w:numPr>
          <w:ilvl w:val="0"/>
          <w:numId w:val="2"/>
        </w:numPr>
      </w:pPr>
      <w:r>
        <w:rPr/>
        <w:t xml:space="preserve">DAG task scheduling</w:t>
      </w:r>
    </w:p>
    <w:p>
      <w:pPr>
        <w:spacing w:after="0"/>
        <w:numPr>
          <w:ilvl w:val="0"/>
          <w:numId w:val="2"/>
        </w:numPr>
      </w:pPr>
      <w:r>
        <w:rPr/>
        <w:t xml:space="preserve">Mutually exclusive vertices</w:t>
      </w:r>
    </w:p>
    <w:p>
      <w:pPr>
        <w:spacing w:after="0"/>
        <w:numPr>
          <w:ilvl w:val="0"/>
          <w:numId w:val="2"/>
        </w:numPr>
      </w:pPr>
      <w:r>
        <w:rPr/>
        <w:t xml:space="preserve">Dynamic programming algorithms</w:t>
      </w:r>
    </w:p>
    <w:p>
      <w:pPr>
        <w:spacing w:after="0"/>
        <w:numPr>
          <w:ilvl w:val="0"/>
          <w:numId w:val="2"/>
        </w:numPr>
      </w:pPr>
      <w:r>
        <w:rPr/>
        <w:t xml:space="preserve">WCRT bound estimation</w:t>
      </w:r>
    </w:p>
    <w:p>
      <w:pPr>
        <w:numPr>
          <w:ilvl w:val="0"/>
          <w:numId w:val="2"/>
        </w:numPr>
      </w:pPr>
      <w:r>
        <w:rPr/>
        <w:t xml:space="preserve">Alternative approaches to response time analysis</w:t>
      </w:r>
    </w:p>
    <w:p>
      <w:pPr>
        <w:pStyle w:val="Heading1"/>
      </w:pPr>
      <w:bookmarkStart w:id="6" w:name="_Toc6"/>
      <w:r>
        <w:t>Report location:</w:t>
      </w:r>
      <w:bookmarkEnd w:id="6"/>
    </w:p>
    <w:p>
      <w:hyperlink r:id="rId8" w:history="1">
        <w:r>
          <w:rPr>
            <w:color w:val="2980b9"/>
            <w:u w:val="single"/>
          </w:rPr>
          <w:t xml:space="preserve">https://www.fullpicture.app/item/aa8ef577c1d31cbb6394b012437ef6a2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F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84722" TargetMode="External"/><Relationship Id="rId8" Type="http://schemas.openxmlformats.org/officeDocument/2006/relationships/hyperlink" Target="https://www.fullpicture.app/item/aa8ef577c1d31cbb6394b012437ef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2023-02-27T21:32:23+01:00</dcterms:created>
  <dcterms:modified xsi:type="dcterms:W3CDTF">2023-02-27T21:32:23+01:00</dcterms:modified>
</cp:coreProperties>
</file>

<file path=docProps/custom.xml><?xml version="1.0" encoding="utf-8"?>
<Properties xmlns="http://schemas.openxmlformats.org/officeDocument/2006/custom-properties" xmlns:vt="http://schemas.openxmlformats.org/officeDocument/2006/docPropsVTypes"/>
</file>