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Capturing Regional Variations of Hard‐Rock Attenuation in Europe | Request PDF</w:t>
      </w:r>
      <w:br/>
      <w:hyperlink r:id="rId7" w:history="1">
        <w:r>
          <w:rPr>
            <w:color w:val="2980b9"/>
            <w:u w:val="single"/>
          </w:rPr>
          <w:t xml:space="preserve">https://www.researchgate.net/publication/333861450_Capturing_Regional_Variations_of_Hard-Rock_Attenuation_in_Europe</w:t>
        </w:r>
      </w:hyperlink>
    </w:p>
    <w:p>
      <w:pPr>
        <w:pStyle w:val="Heading1"/>
      </w:pPr>
      <w:bookmarkStart w:id="2" w:name="_Toc2"/>
      <w:r>
        <w:t>Article summary:</w:t>
      </w:r>
      <w:bookmarkEnd w:id="2"/>
    </w:p>
    <w:p>
      <w:pPr>
        <w:jc w:val="both"/>
      </w:pPr>
      <w:r>
        <w:rPr/>
        <w:t xml:space="preserve">1. The parameterization of high-frequency ground motions beyond source-corner frequency is important for assessing seismic reference site conditions.</w:t>
      </w:r>
    </w:p>
    <w:p>
      <w:pPr>
        <w:jc w:val="both"/>
      </w:pPr>
      <w:r>
        <w:rPr/>
        <w:t xml:space="preserve">2. An alternative procedure for capturing the reference κ0 on regional scales by linking the well-known high-frequency attenuation parameter κ and the properties of multiple-scattered coda waves has been proposed.</w:t>
      </w:r>
    </w:p>
    <w:p>
      <w:pPr>
        <w:jc w:val="both"/>
      </w:pPr>
      <w:r>
        <w:rPr/>
        <w:t xml:space="preserve">3. Regional hard-rock κ0 values range between 0.004 s for northern Europe and 0.020 s for the southern and southeastern parts, as observed from geological and geophysical data around more than 1300 stations and based on more than 10,000 crustal earthquake recordings.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“Capturing Regional Variations of Hard‐Rock Attenuation in Europe” provides an overview of a proposed alternative procedure for capturing the reference κ0 on regional scales by linking the well‐known high‐frequency attenuation parameter κ and the properties of multiple‐scattered coda waves. The article is based on geological and geophysical data around more than 1300 stations and more than 10,000 crustal earthquake recordings, which provides a good basis for its claims. However, there are some potential biases that should be noted when considering this article's trustworthiness and reliability. </w:t>
      </w:r>
    </w:p>
    <w:p>
      <w:pPr>
        <w:jc w:val="both"/>
      </w:pPr>
      <w:r>
        <w:rPr/>
        <w:t xml:space="preserve">First, it is possible that the data used to support the claims made in this article may be incomplete or biased in some way due to sampling errors or other factors. Additionally, it is not clear if any counterarguments have been explored or if both sides of an argument have been presented equally throughout the article; thus, it is possible that some points may be missing or unexplored in this article. Furthermore, there may be promotional content present in this article as it does not provide any information about potential risks associated with using this method to capture regional variations of hard‐rock attenuation in Europe. </w:t>
      </w:r>
    </w:p>
    <w:p>
      <w:pPr>
        <w:jc w:val="both"/>
      </w:pPr>
      <w:r>
        <w:rPr/>
        <w:t xml:space="preserve">In conclusion, while this article provides an interesting overview of a proposed alternative procedure for capturing regional variations of hard‐rock attenuation in Europe, there are some potential biases that should be taken into consideration when evaluating its trustworthiness and reliability such as incomplete or biased data, lack of exploration of counterarguments or presentation of both sides equally throughout the article, promotional content without noting potential risks associated with using this method, etc.</w:t>
      </w:r>
    </w:p>
    <w:p>
      <w:pPr>
        <w:pStyle w:val="Heading1"/>
      </w:pPr>
      <w:bookmarkStart w:id="5" w:name="_Toc5"/>
      <w:r>
        <w:t>Topics for further research:</w:t>
      </w:r>
      <w:bookmarkEnd w:id="5"/>
    </w:p>
    <w:p>
      <w:pPr>
        <w:spacing w:after="0"/>
        <w:numPr>
          <w:ilvl w:val="0"/>
          <w:numId w:val="2"/>
        </w:numPr>
      </w:pPr>
      <w:r>
        <w:rPr/>
        <w:t xml:space="preserve">Regional variations of hard‐rock attenuation</w:t>
      </w:r>
    </w:p>
    <w:p>
      <w:pPr>
        <w:spacing w:after="0"/>
        <w:numPr>
          <w:ilvl w:val="0"/>
          <w:numId w:val="2"/>
        </w:numPr>
      </w:pPr>
      <w:r>
        <w:rPr/>
        <w:t xml:space="preserve">Sampling errors in geological and geophysical data</w:t>
      </w:r>
    </w:p>
    <w:p>
      <w:pPr>
        <w:spacing w:after="0"/>
        <w:numPr>
          <w:ilvl w:val="0"/>
          <w:numId w:val="2"/>
        </w:numPr>
      </w:pPr>
      <w:r>
        <w:rPr/>
        <w:t xml:space="preserve">Multiple‐scattered coda waves</w:t>
      </w:r>
    </w:p>
    <w:p>
      <w:pPr>
        <w:spacing w:after="0"/>
        <w:numPr>
          <w:ilvl w:val="0"/>
          <w:numId w:val="2"/>
        </w:numPr>
      </w:pPr>
      <w:r>
        <w:rPr/>
        <w:t xml:space="preserve">Potential risks of using proposed alternative procedure</w:t>
      </w:r>
    </w:p>
    <w:p>
      <w:pPr>
        <w:spacing w:after="0"/>
        <w:numPr>
          <w:ilvl w:val="0"/>
          <w:numId w:val="2"/>
        </w:numPr>
      </w:pPr>
      <w:r>
        <w:rPr/>
        <w:t xml:space="preserve">Counterarguments to proposed alternative procedure</w:t>
      </w:r>
    </w:p>
    <w:p>
      <w:pPr>
        <w:numPr>
          <w:ilvl w:val="0"/>
          <w:numId w:val="2"/>
        </w:numPr>
      </w:pPr>
      <w:r>
        <w:rPr/>
        <w:t xml:space="preserve">Promotional content in geological and geophysical research</w:t>
      </w:r>
    </w:p>
    <w:p>
      <w:pPr>
        <w:pStyle w:val="Heading1"/>
      </w:pPr>
      <w:bookmarkStart w:id="6" w:name="_Toc6"/>
      <w:r>
        <w:t>Report location:</w:t>
      </w:r>
      <w:bookmarkEnd w:id="6"/>
    </w:p>
    <w:p>
      <w:hyperlink r:id="rId8" w:history="1">
        <w:r>
          <w:rPr>
            <w:color w:val="2980b9"/>
            <w:u w:val="single"/>
          </w:rPr>
          <w:t xml:space="preserve">https://www.fullpicture.app/item/aaa0ffb3fb64c598a26946af025bdf6f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F84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33861450_Capturing_Regional_Variations_of_Hard-Rock_Attenuation_in_Europe" TargetMode="External"/><Relationship Id="rId8" Type="http://schemas.openxmlformats.org/officeDocument/2006/relationships/hyperlink" Target="https://www.fullpicture.app/item/aaa0ffb3fb64c598a26946af025bdf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2023-02-24T14:07:23+01:00</dcterms:created>
  <dcterms:modified xsi:type="dcterms:W3CDTF">2023-02-24T14:07:23+01:00</dcterms:modified>
</cp:coreProperties>
</file>

<file path=docProps/custom.xml><?xml version="1.0" encoding="utf-8"?>
<Properties xmlns="http://schemas.openxmlformats.org/officeDocument/2006/custom-properties" xmlns:vt="http://schemas.openxmlformats.org/officeDocument/2006/docPropsVTypes"/>
</file>