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BMW’s Dark History In WWII | War History Online</w:t>
      </w:r>
      <w:br/>
      <w:hyperlink r:id="rId7" w:history="1">
        <w:r>
          <w:rPr>
            <w:color w:val="2980b9"/>
            <w:u w:val="single"/>
          </w:rPr>
          <w:t xml:space="preserve">https://www.warhistoryonline.com/war-articles/bmws-dark-history-in-wwii.html</w:t>
        </w:r>
      </w:hyperlink>
    </w:p>
    <w:p>
      <w:pPr>
        <w:pStyle w:val="Heading1"/>
      </w:pPr>
      <w:bookmarkStart w:id="2" w:name="_Toc2"/>
      <w:r>
        <w:t>Article summary:</w:t>
      </w:r>
      <w:bookmarkEnd w:id="2"/>
    </w:p>
    <w:p>
      <w:pPr>
        <w:jc w:val="both"/>
      </w:pPr>
      <w:r>
        <w:rPr/>
        <w:t xml:space="preserve">1. BMW has expressed regret for its use of Nazi slave labor during WWII, acknowledging the suffering it caused.</w:t>
      </w:r>
    </w:p>
    <w:p>
      <w:pPr>
        <w:jc w:val="both"/>
      </w:pPr>
      <w:r>
        <w:rPr/>
        <w:t xml:space="preserve">2. The company, owned by Gunther Quandt at the time, used political connections to take advantage of the Holocaust and manufacture weapons for the Nazis.</w:t>
      </w:r>
    </w:p>
    <w:p>
      <w:pPr>
        <w:jc w:val="both"/>
      </w:pPr>
      <w:r>
        <w:rPr/>
        <w:t xml:space="preserve">3. BMW supplied vehicles to the German army and played a role in creating a highly efficient war machine for the Nazi Party.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"BMW’s Dark History In WWII" provides a brief overview of BMW's involvement in World War II and its use of Nazi slave labor. While the article touches on some important points, it lacks depth and fails to provide a balanced analysis of the topic.</w:t>
      </w:r>
    </w:p>
    <w:p>
      <w:pPr>
        <w:jc w:val="both"/>
      </w:pPr>
      <w:r>
        <w:rPr/>
        <w:t xml:space="preserve"/>
      </w:r>
    </w:p>
    <w:p>
      <w:pPr>
        <w:jc w:val="both"/>
      </w:pPr>
      <w:r>
        <w:rPr/>
        <w:t xml:space="preserve">One potential bias in the article is its focus on BMW's culpability while neglecting to mention other German companies that also utilized forced labor during the war. While it is important to hold companies accountable for their actions, singling out BMW without providing context about the broader industrial collaboration with the Nazi regime can create an incomplete picture.</w:t>
      </w:r>
    </w:p>
    <w:p>
      <w:pPr>
        <w:jc w:val="both"/>
      </w:pPr>
      <w:r>
        <w:rPr/>
        <w:t xml:space="preserve"/>
      </w:r>
    </w:p>
    <w:p>
      <w:pPr>
        <w:jc w:val="both"/>
      </w:pPr>
      <w:r>
        <w:rPr/>
        <w:t xml:space="preserve">The article also makes unsupported claims about BMW potentially changing the course of the war with its engine designs. While it is true that BMW was involved in developing jet engines, there is no evidence presented to support the claim that these engines could have altered the outcome of the war. This assertion seems speculative and lacks factual basis.</w:t>
      </w:r>
    </w:p>
    <w:p>
      <w:pPr>
        <w:jc w:val="both"/>
      </w:pPr>
      <w:r>
        <w:rPr/>
        <w:t xml:space="preserve"/>
      </w:r>
    </w:p>
    <w:p>
      <w:pPr>
        <w:jc w:val="both"/>
      </w:pPr>
      <w:r>
        <w:rPr/>
        <w:t xml:space="preserve">Additionally, there are missing points of consideration in the article. For example, it does not explore whether BMW had any choice in its involvement with the Nazi regime or if resistance was possible. It also fails to mention any efforts made by BMW to compensate or apologize to those affected by their actions during WWII.</w:t>
      </w:r>
    </w:p>
    <w:p>
      <w:pPr>
        <w:jc w:val="both"/>
      </w:pPr>
      <w:r>
        <w:rPr/>
        <w:t xml:space="preserve"/>
      </w:r>
    </w:p>
    <w:p>
      <w:pPr>
        <w:jc w:val="both"/>
      </w:pPr>
      <w:r>
        <w:rPr/>
        <w:t xml:space="preserve">Furthermore, there is a lack of exploration of counterarguments or alternative perspectives. The article presents BMW solely as a company complicit in Nazi crimes without acknowledging any potential complexities or nuances surrounding their actions during this time period.</w:t>
      </w:r>
    </w:p>
    <w:p>
      <w:pPr>
        <w:jc w:val="both"/>
      </w:pPr>
      <w:r>
        <w:rPr/>
        <w:t xml:space="preserve"/>
      </w:r>
    </w:p>
    <w:p>
      <w:pPr>
        <w:jc w:val="both"/>
      </w:pPr>
      <w:r>
        <w:rPr/>
        <w:t xml:space="preserve">The promotional content within the article is evident when it mentions BMW's centennial anniversary celebration and their efforts since the 1990s to promote openness and understanding between cultures. While these statements may be relevant to highlight BMW's current stance on their past actions, they come across as self-promotion rather than objective reporting.</w:t>
      </w:r>
    </w:p>
    <w:p>
      <w:pPr>
        <w:jc w:val="both"/>
      </w:pPr>
      <w:r>
        <w:rPr/>
        <w:t xml:space="preserve"/>
      </w:r>
    </w:p>
    <w:p>
      <w:pPr>
        <w:jc w:val="both"/>
      </w:pPr>
      <w:r>
        <w:rPr/>
        <w:t xml:space="preserve">Overall, this article falls short in providing a comprehensive analysis of BMW's involvement in WWII and its use of slave labor. It exhibits biases through one-sided reporting, unsupported claims, missing points of consideration, and promotional content. A more balanced and nuanced approach would have provided a deeper understanding of the complexities surrounding this dark chapter in BMW's history.</w:t>
      </w:r>
    </w:p>
    <w:p>
      <w:pPr>
        <w:pStyle w:val="Heading1"/>
      </w:pPr>
      <w:bookmarkStart w:id="5" w:name="_Toc5"/>
      <w:r>
        <w:t>Topics for further research:</w:t>
      </w:r>
      <w:bookmarkEnd w:id="5"/>
    </w:p>
    <w:p>
      <w:pPr>
        <w:spacing w:after="0"/>
        <w:numPr>
          <w:ilvl w:val="0"/>
          <w:numId w:val="2"/>
        </w:numPr>
      </w:pPr>
      <w:r>
        <w:rPr/>
        <w:t xml:space="preserve">BMW's involvement in World War II and forced labor
</w:t>
      </w:r>
    </w:p>
    <w:p>
      <w:pPr>
        <w:spacing w:after="0"/>
        <w:numPr>
          <w:ilvl w:val="0"/>
          <w:numId w:val="2"/>
        </w:numPr>
      </w:pPr>
      <w:r>
        <w:rPr/>
        <w:t xml:space="preserve">German companies and forced labor during World War II
</w:t>
      </w:r>
    </w:p>
    <w:p>
      <w:pPr>
        <w:spacing w:after="0"/>
        <w:numPr>
          <w:ilvl w:val="0"/>
          <w:numId w:val="2"/>
        </w:numPr>
      </w:pPr>
      <w:r>
        <w:rPr/>
        <w:t xml:space="preserve">Industrial collaboration with the Nazi regime during World War II
</w:t>
      </w:r>
    </w:p>
    <w:p>
      <w:pPr>
        <w:spacing w:after="0"/>
        <w:numPr>
          <w:ilvl w:val="0"/>
          <w:numId w:val="2"/>
        </w:numPr>
      </w:pPr>
      <w:r>
        <w:rPr/>
        <w:t xml:space="preserve">BMW's choice and resistance in their involvement with the Nazi regime
</w:t>
      </w:r>
    </w:p>
    <w:p>
      <w:pPr>
        <w:spacing w:after="0"/>
        <w:numPr>
          <w:ilvl w:val="0"/>
          <w:numId w:val="2"/>
        </w:numPr>
      </w:pPr>
      <w:r>
        <w:rPr/>
        <w:t xml:space="preserve">Efforts made by BMW to compensate or apologize for their actions during WWII
</w:t>
      </w:r>
    </w:p>
    <w:p>
      <w:pPr>
        <w:numPr>
          <w:ilvl w:val="0"/>
          <w:numId w:val="2"/>
        </w:numPr>
      </w:pPr>
      <w:r>
        <w:rPr/>
        <w:t xml:space="preserve">Alternative perspectives on BMW's involvement in World War II and forced labor</w:t>
      </w:r>
    </w:p>
    <w:p>
      <w:pPr>
        <w:pStyle w:val="Heading1"/>
      </w:pPr>
      <w:bookmarkStart w:id="6" w:name="_Toc6"/>
      <w:r>
        <w:t>Report location:</w:t>
      </w:r>
      <w:bookmarkEnd w:id="6"/>
    </w:p>
    <w:p>
      <w:hyperlink r:id="rId8" w:history="1">
        <w:r>
          <w:rPr>
            <w:color w:val="2980b9"/>
            <w:u w:val="single"/>
          </w:rPr>
          <w:t xml:space="preserve">https://www.fullpicture.app/item/aab78b1602392ad0034b84ac2ea71817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24C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rhistoryonline.com/war-articles/bmws-dark-history-in-wwii.html" TargetMode="External"/><Relationship Id="rId8" Type="http://schemas.openxmlformats.org/officeDocument/2006/relationships/hyperlink" Target="https://www.fullpicture.app/item/aab78b1602392ad0034b84ac2ea718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2024-02-11T03:40:33+01:00</dcterms:created>
  <dcterms:modified xsi:type="dcterms:W3CDTF">2024-02-11T03:40:33+01:00</dcterms:modified>
</cp:coreProperties>
</file>

<file path=docProps/custom.xml><?xml version="1.0" encoding="utf-8"?>
<Properties xmlns="http://schemas.openxmlformats.org/officeDocument/2006/custom-properties" xmlns:vt="http://schemas.openxmlformats.org/officeDocument/2006/docPropsVTypes"/>
</file>