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胆碱基碱性离子液体催化合成仲丁醇性能研究-陈杰林永胜肖恺杨臣邱挺-中文期刊【掌桥科研】</w:t>
      </w:r>
      <w:br/>
      <w:hyperlink r:id="rId7" w:history="1">
        <w:r>
          <w:rPr>
            <w:color w:val="2980b9"/>
            <w:u w:val="single"/>
          </w:rPr>
          <w:t xml:space="preserve">https://www.zhangqiaokeyan.com/academic-journal-cn_ciesc-journal_thesis/02012102712806.html</w:t>
        </w:r>
      </w:hyperlink>
    </w:p>
    <w:p>
      <w:pPr>
        <w:pStyle w:val="Heading1"/>
      </w:pPr>
      <w:bookmarkStart w:id="2" w:name="_Toc2"/>
      <w:r>
        <w:t>Article summary:</w:t>
      </w:r>
      <w:bookmarkEnd w:id="2"/>
    </w:p>
    <w:p>
      <w:pPr>
        <w:jc w:val="both"/>
      </w:pPr>
      <w:r>
        <w:rPr/>
        <w:t xml:space="preserve">1. 碱性离子液体催化合成仲丁醇是化工行业的研究热点，具有高效催化和稳定循环特性。</w:t>
      </w:r>
    </w:p>
    <w:p>
      <w:pPr>
        <w:jc w:val="both"/>
      </w:pPr>
      <w:r>
        <w:rPr/>
        <w:t xml:space="preserve">2. 通过设计和合成基于胆碱的五种碱性离子液体，确认阴离子的碱性是影响催化活性的关键因素。</w:t>
      </w:r>
    </w:p>
    <w:p>
      <w:pPr>
        <w:jc w:val="both"/>
      </w:pPr>
      <w:r>
        <w:rPr/>
        <w:t xml:space="preserve">3. 使用适当的催化剂——咪唑基胆碱[Ch][IM]，在45°C反应温度、4.42:1的醇酯比、8.91%的催化剂用量下，乙酸丁酯转化率达到93.95%，表现出在仲丁醇合成中高效率和工业生产潜力。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1. 潜在偏见及其来源：文章中未提及作者的研究背景和可能存在的利益冲突，这可能导致对结果的偏见。如果作者有与某些化工公司合作或接受过资助，可能会影响其对碱性离子液体催化剂的评价。</w:t>
      </w:r>
    </w:p>
    <w:p>
      <w:pPr>
        <w:jc w:val="both"/>
      </w:pPr>
      <w:r>
        <w:rPr/>
        <w:t xml:space="preserve"/>
      </w:r>
    </w:p>
    <w:p>
      <w:pPr>
        <w:jc w:val="both"/>
      </w:pPr>
      <w:r>
        <w:rPr/>
        <w:t xml:space="preserve">2. 片面报道：文章只关注了碱性离子液体催化剂在合成仲丁醇中的优点，但并未提及其潜在的缺点或局限性。例如，是否存在毒性、废弃物处理问题或成本高昂等方面的考虑并未被充分探讨。</w:t>
      </w:r>
    </w:p>
    <w:p>
      <w:pPr>
        <w:jc w:val="both"/>
      </w:pPr>
      <w:r>
        <w:rPr/>
        <w:t xml:space="preserve"/>
      </w:r>
    </w:p>
    <w:p>
      <w:pPr>
        <w:jc w:val="both"/>
      </w:pPr>
      <w:r>
        <w:rPr/>
        <w:t xml:space="preserve">3. 无根据的主张：文章声称碱性离子液体具有更高效的催化效率和稳定的循环特性，但并未提供足够的实验证据来支持这一观点。缺乏详细数据和实验结果使得读者难以确认这些主张是否可靠。</w:t>
      </w:r>
    </w:p>
    <w:p>
      <w:pPr>
        <w:jc w:val="both"/>
      </w:pPr>
      <w:r>
        <w:rPr/>
        <w:t xml:space="preserve"/>
      </w:r>
    </w:p>
    <w:p>
      <w:pPr>
        <w:jc w:val="both"/>
      </w:pPr>
      <w:r>
        <w:rPr/>
        <w:t xml:space="preserve">4. 缺失的考虑点：文章没有讨论碱性离子液体催化剂可能面临的挑战，比如与传统催化剂相比是否存在更高的成本、制备过程是否环保等方面。这些都是评估该技术可行性时应该考虑到的因素。</w:t>
      </w:r>
    </w:p>
    <w:p>
      <w:pPr>
        <w:jc w:val="both"/>
      </w:pPr>
      <w:r>
        <w:rPr/>
        <w:t xml:space="preserve"/>
      </w:r>
    </w:p>
    <w:p>
      <w:pPr>
        <w:jc w:val="both"/>
      </w:pPr>
      <w:r>
        <w:rPr/>
        <w:t xml:space="preserve">5. 所提出主张缺乏证据：文章中提到使用适当催化剂可以获得更适宜的反应条件，但并未详细说明如何确定这些条件，并且没有提供相关数据支持这一结论。读者无法判断所述条件是否真正有效。</w:t>
      </w:r>
    </w:p>
    <w:p>
      <w:pPr>
        <w:jc w:val="both"/>
      </w:pPr>
      <w:r>
        <w:rPr/>
        <w:t xml:space="preserve"/>
      </w:r>
    </w:p>
    <w:p>
      <w:pPr>
        <w:jc w:val="both"/>
      </w:pPr>
      <w:r>
        <w:rPr/>
        <w:t xml:space="preserve">6. 未探索反驳：文章没有探讨其他学者或研究团队对碱性离子液体催化剂在合成仲丁醇中效果的不同看法或反驳意见。这种单方面呈现可能导致读者对该技术产生误解。</w:t>
      </w:r>
    </w:p>
    <w:p>
      <w:pPr>
        <w:jc w:val="both"/>
      </w:pPr>
      <w:r>
        <w:rPr/>
        <w:t xml:space="preserve"/>
      </w:r>
    </w:p>
    <w:p>
      <w:pPr>
        <w:jc w:val="both"/>
      </w:pPr>
      <w:r>
        <w:rPr/>
        <w:t xml:space="preserve">7. 宣传内容/偏袒：文章中对碱性离子液体催化剂进行了较为积极地宣传，并未客观地评估其优缺点。这种偏袒态度可能源于作者个人立场或与某些机构合作关系。</w:t>
      </w:r>
    </w:p>
    <w:p>
      <w:pPr>
        <w:jc w:val="both"/>
      </w:pPr>
      <w:r>
        <w:rPr/>
        <w:t xml:space="preserve"/>
      </w:r>
    </w:p>
    <w:p>
      <w:pPr>
        <w:jc w:val="both"/>
      </w:pPr>
      <w:r>
        <w:rPr/>
        <w:t xml:space="preserve">8. 未注意到风险：文章没有充分讨论使用碱性离子液体催化剂可能带来的风险和挑战，比如其在工业生产中是否存在安全隐患、废弃物处理问题等方面。忽视这些潜在风险会使读者对该技术产生误解。</w:t>
      </w:r>
    </w:p>
    <w:p>
      <w:pPr>
        <w:jc w:val="both"/>
      </w:pPr>
      <w:r>
        <w:rPr/>
        <w:t xml:space="preserve"/>
      </w:r>
    </w:p>
    <w:p>
      <w:pPr>
        <w:jc w:val="both"/>
      </w:pPr>
      <w:r>
        <w:rPr/>
        <w:t xml:space="preserve">总之，上述文章在描述胆碱基碱性离子液体催化合成仲丁醇过程中存在一些片面、不完整和缺乏客观证据支持的情况，需要进一步完善和深入探讨才能确保结果可靠和全面。</w:t>
      </w:r>
    </w:p>
    <w:p>
      <w:pPr>
        <w:pStyle w:val="Heading1"/>
      </w:pPr>
      <w:bookmarkStart w:id="5" w:name="_Toc5"/>
      <w:r>
        <w:t>Topics for further research:</w:t>
      </w:r>
      <w:bookmarkEnd w:id="5"/>
    </w:p>
    <w:p>
      <w:pPr>
        <w:spacing w:after="0"/>
        <w:numPr>
          <w:ilvl w:val="0"/>
          <w:numId w:val="2"/>
        </w:numPr>
      </w:pPr>
      <w:r>
        <w:rPr/>
        <w:t xml:space="preserve">作者研究背景和利益冲突
</w:t>
      </w:r>
    </w:p>
    <w:p>
      <w:pPr>
        <w:spacing w:after="0"/>
        <w:numPr>
          <w:ilvl w:val="0"/>
          <w:numId w:val="2"/>
        </w:numPr>
      </w:pPr>
      <w:r>
        <w:rPr/>
        <w:t xml:space="preserve">碱性离子液体催化剂的缺点和局限性
</w:t>
      </w:r>
    </w:p>
    <w:p>
      <w:pPr>
        <w:spacing w:after="0"/>
        <w:numPr>
          <w:ilvl w:val="0"/>
          <w:numId w:val="2"/>
        </w:numPr>
      </w:pPr>
      <w:r>
        <w:rPr/>
        <w:t xml:space="preserve">实验证据支持催化效率和稳定性主张
</w:t>
      </w:r>
    </w:p>
    <w:p>
      <w:pPr>
        <w:spacing w:after="0"/>
        <w:numPr>
          <w:ilvl w:val="0"/>
          <w:numId w:val="2"/>
        </w:numPr>
      </w:pPr>
      <w:r>
        <w:rPr/>
        <w:t xml:space="preserve">碱性离子液体催化剂的挑战和成本问题
</w:t>
      </w:r>
    </w:p>
    <w:p>
      <w:pPr>
        <w:spacing w:after="0"/>
        <w:numPr>
          <w:ilvl w:val="0"/>
          <w:numId w:val="2"/>
        </w:numPr>
      </w:pPr>
      <w:r>
        <w:rPr/>
        <w:t xml:space="preserve">确定适宜反应条件的方法和数据支持
</w:t>
      </w:r>
    </w:p>
    <w:p>
      <w:pPr>
        <w:spacing w:after="0"/>
        <w:numPr>
          <w:ilvl w:val="0"/>
          <w:numId w:val="2"/>
        </w:numPr>
      </w:pPr>
      <w:r>
        <w:rPr/>
        <w:t xml:space="preserve">其他学者对碱性离子液体催化剂的看法和反驳
</w:t>
      </w:r>
    </w:p>
    <w:p>
      <w:pPr>
        <w:spacing w:after="0"/>
        <w:numPr>
          <w:ilvl w:val="0"/>
          <w:numId w:val="2"/>
        </w:numPr>
      </w:pPr>
      <w:r>
        <w:rPr/>
        <w:t xml:space="preserve">客观评估碱性离子液体催化剂的优缺点
</w:t>
      </w:r>
    </w:p>
    <w:p>
      <w:pPr>
        <w:numPr>
          <w:ilvl w:val="0"/>
          <w:numId w:val="2"/>
        </w:numPr>
      </w:pPr>
      <w:r>
        <w:rPr/>
        <w:t xml:space="preserve">使用碱性离子液体催化剂可能存在的风险和挑战</w:t>
      </w:r>
    </w:p>
    <w:p>
      <w:pPr>
        <w:pStyle w:val="Heading1"/>
      </w:pPr>
      <w:bookmarkStart w:id="6" w:name="_Toc6"/>
      <w:r>
        <w:t>Report location:</w:t>
      </w:r>
      <w:bookmarkEnd w:id="6"/>
    </w:p>
    <w:p>
      <w:hyperlink r:id="rId8" w:history="1">
        <w:r>
          <w:rPr>
            <w:color w:val="2980b9"/>
            <w:u w:val="single"/>
          </w:rPr>
          <w:t xml:space="preserve">https://www.fullpicture.app/item/aac59c81891ee6b9c2195e364880567d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CF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angqiaokeyan.com/academic-journal-cn_ciesc-journal_thesis/02012102712806.html" TargetMode="External"/><Relationship Id="rId8" Type="http://schemas.openxmlformats.org/officeDocument/2006/relationships/hyperlink" Target="https://www.fullpicture.app/item/aac59c81891ee6b9c2195e36488056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2024-03-06T17:27:38+01:00</dcterms:created>
  <dcterms:modified xsi:type="dcterms:W3CDTF">2024-03-06T17:27:38+01:00</dcterms:modified>
</cp:coreProperties>
</file>

<file path=docProps/custom.xml><?xml version="1.0" encoding="utf-8"?>
<Properties xmlns="http://schemas.openxmlformats.org/officeDocument/2006/custom-properties" xmlns:vt="http://schemas.openxmlformats.org/officeDocument/2006/docPropsVTypes"/>
</file>