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Passive limb movement: evidence of mechanoreflex sex specificity | American Journal of Physiology-Heart and Circulatory Physiology</w:t>
      </w:r>
      <w:br/>
      <w:hyperlink r:id="rId7" w:history="1">
        <w:r>
          <w:rPr>
            <w:color w:val="2980b9"/>
            <w:u w:val="single"/>
          </w:rPr>
          <w:t xml:space="preserve">https://journals.physiology.org/doi/full/10.1152/ajpheart.00532.2012</w:t>
        </w:r>
      </w:hyperlink>
    </w:p>
    <w:p>
      <w:pPr>
        <w:pStyle w:val="Heading1"/>
      </w:pPr>
      <w:bookmarkStart w:id="2" w:name="_Toc2"/>
      <w:r>
        <w:t>Article summary:</w:t>
      </w:r>
      <w:bookmarkEnd w:id="2"/>
    </w:p>
    <w:p>
      <w:pPr>
        <w:jc w:val="both"/>
      </w:pPr>
      <w:r>
        <w:rPr/>
        <w:t xml:space="preserve">1. There is a lack of data regarding sex differences in the mechanoreflex, which contributes to a reduced sympathetic reactivity in women.</w:t>
      </w:r>
    </w:p>
    <w:p>
      <w:pPr>
        <w:jc w:val="both"/>
      </w:pPr>
      <w:r>
        <w:rPr/>
        <w:t xml:space="preserve">2. The study aimed to determine if there are sex-specific central and peripheral hemodynamic responses to passive limb movement, hypothesizing that women would exhibit a reduced central hemodynamic response due to an attenuated mechanoreflex.</w:t>
      </w:r>
    </w:p>
    <w:p>
      <w:pPr>
        <w:jc w:val="both"/>
      </w:pPr>
      <w:r>
        <w:rPr/>
        <w:t xml:space="preserve">3. Results showed that women had a blunted central hemodynamic response to passive limb movement compared to men, suggesting sex specificity in the mechanoreflex.</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"Passive limb movement: evidence of mechanoreflex sex specificity" published in the American Journal of Physiology-Heart and Circulatory Physiology discusses the potential sex differences in the central and peripheral hemodynamic responses to passive limb movement. The study hypothesizes that women may exhibit a reduced central hemodynamic response due to an attenuated mechanoreflex, leading to attenuated changes in femoral artery blood flow compared to men.</w:t>
      </w:r>
    </w:p>
    <w:p>
      <w:pPr>
        <w:jc w:val="both"/>
      </w:pPr>
      <w:r>
        <w:rPr/>
        <w:t xml:space="preserve"/>
      </w:r>
    </w:p>
    <w:p>
      <w:pPr>
        <w:jc w:val="both"/>
      </w:pPr>
      <w:r>
        <w:rPr/>
        <w:t xml:space="preserve">The article provides a detailed description of the experimental protocol, including subject selection, passive exercise protocol, and measurements taken during the study. However, there are several potential biases and limitations that need to be considered when interpreting the results.</w:t>
      </w:r>
    </w:p>
    <w:p>
      <w:pPr>
        <w:jc w:val="both"/>
      </w:pPr>
      <w:r>
        <w:rPr/>
        <w:t xml:space="preserve"/>
      </w:r>
    </w:p>
    <w:p>
      <w:pPr>
        <w:jc w:val="both"/>
      </w:pPr>
      <w:r>
        <w:rPr/>
        <w:t xml:space="preserve">Firstly, the study only included recreationally active healthy young men and women. This limits the generalizability of the findings to other populations, such as older adults or individuals with cardiovascular disease. Additionally, while efforts were made to control for menstrual cycle phase in female participants, it is unclear if hormonal fluctuations within each phase were accounted for.</w:t>
      </w:r>
    </w:p>
    <w:p>
      <w:pPr>
        <w:jc w:val="both"/>
      </w:pPr>
      <w:r>
        <w:rPr/>
        <w:t xml:space="preserve"/>
      </w:r>
    </w:p>
    <w:p>
      <w:pPr>
        <w:jc w:val="both"/>
      </w:pPr>
      <w:r>
        <w:rPr/>
        <w:t xml:space="preserve">Secondly, while previous studies have suggested sex differences in metaboreflex responses contributing to reduced sympathetic reactivity in women, there is currently a paucity of data regarding sex differences in mechanoreflex responses. Therefore, it is unclear if the hypothesis that women may exhibit an attenuated mechanoreflex response is supported by existing literature.</w:t>
      </w:r>
    </w:p>
    <w:p>
      <w:pPr>
        <w:jc w:val="both"/>
      </w:pPr>
      <w:r>
        <w:rPr/>
        <w:t xml:space="preserve"/>
      </w:r>
    </w:p>
    <w:p>
      <w:pPr>
        <w:jc w:val="both"/>
      </w:pPr>
      <w:r>
        <w:rPr/>
        <w:t xml:space="preserve">Thirdly, while previous studies have investigated peripheral hemodynamic responses during active exercise paradigms such as knee extensor exercise, there is limited research on sex-specific peripheral vascular responses during passive movement without metabolic perturbation. Therefore, it is unclear if any observed differences between men and women are specific to passive limb movement or more broadly related to sex differences in vascular function.</w:t>
      </w:r>
    </w:p>
    <w:p>
      <w:pPr>
        <w:jc w:val="both"/>
      </w:pPr>
      <w:r>
        <w:rPr/>
        <w:t xml:space="preserve"/>
      </w:r>
    </w:p>
    <w:p>
      <w:pPr>
        <w:jc w:val="both"/>
      </w:pPr>
      <w:r>
        <w:rPr/>
        <w:t xml:space="preserve">Finally, while the study provides insights into potential sex differences in central and peripheral hemodynamic responses during passive limb movement, it does not explore potential underlying mechanisms or consider alternative explanations for observed differences between men and women.</w:t>
      </w:r>
    </w:p>
    <w:p>
      <w:pPr>
        <w:jc w:val="both"/>
      </w:pPr>
      <w:r>
        <w:rPr/>
        <w:t xml:space="preserve"/>
      </w:r>
    </w:p>
    <w:p>
      <w:pPr>
        <w:jc w:val="both"/>
      </w:pPr>
      <w:r>
        <w:rPr/>
        <w:t xml:space="preserve">In conclusion, while the article provides valuable insights into potential sex differences in central and peripheral hemodynamic responses during passive limb movement, there are several limitations and potential biases that need to be considered when interpreting the results. Further research is needed to confirm these findings and explore potential underlying mechanisms.</w:t>
      </w:r>
    </w:p>
    <w:p>
      <w:pPr>
        <w:pStyle w:val="Heading1"/>
      </w:pPr>
      <w:bookmarkStart w:id="5" w:name="_Toc5"/>
      <w:r>
        <w:t>Topics for further research:</w:t>
      </w:r>
      <w:bookmarkEnd w:id="5"/>
    </w:p>
    <w:p>
      <w:pPr>
        <w:spacing w:after="0"/>
        <w:numPr>
          <w:ilvl w:val="0"/>
          <w:numId w:val="2"/>
        </w:numPr>
      </w:pPr>
      <w:r>
        <w:rPr/>
        <w:t xml:space="preserve">Sex differences in mechanoreflex responses
</w:t>
      </w:r>
    </w:p>
    <w:p>
      <w:pPr>
        <w:spacing w:after="0"/>
        <w:numPr>
          <w:ilvl w:val="0"/>
          <w:numId w:val="2"/>
        </w:numPr>
      </w:pPr>
      <w:r>
        <w:rPr/>
        <w:t xml:space="preserve">Peripheral hemodynamic responses during passive movement
</w:t>
      </w:r>
    </w:p>
    <w:p>
      <w:pPr>
        <w:spacing w:after="0"/>
        <w:numPr>
          <w:ilvl w:val="0"/>
          <w:numId w:val="2"/>
        </w:numPr>
      </w:pPr>
      <w:r>
        <w:rPr/>
        <w:t xml:space="preserve">Metaboreflex responses and sympathetic reactivity in women
</w:t>
      </w:r>
    </w:p>
    <w:p>
      <w:pPr>
        <w:spacing w:after="0"/>
        <w:numPr>
          <w:ilvl w:val="0"/>
          <w:numId w:val="2"/>
        </w:numPr>
      </w:pPr>
      <w:r>
        <w:rPr/>
        <w:t xml:space="preserve">Hormonal fluctuations and cardiovascular responses in women
</w:t>
      </w:r>
    </w:p>
    <w:p>
      <w:pPr>
        <w:spacing w:after="0"/>
        <w:numPr>
          <w:ilvl w:val="0"/>
          <w:numId w:val="2"/>
        </w:numPr>
      </w:pPr>
      <w:r>
        <w:rPr/>
        <w:t xml:space="preserve">Vascular function and sex differences
</w:t>
      </w:r>
    </w:p>
    <w:p>
      <w:pPr>
        <w:numPr>
          <w:ilvl w:val="0"/>
          <w:numId w:val="2"/>
        </w:numPr>
      </w:pPr>
      <w:r>
        <w:rPr/>
        <w:t xml:space="preserve">Underlying mechanisms of central and peripheral hemodynamic responses</w:t>
      </w:r>
    </w:p>
    <w:p>
      <w:pPr>
        <w:pStyle w:val="Heading1"/>
      </w:pPr>
      <w:bookmarkStart w:id="6" w:name="_Toc6"/>
      <w:r>
        <w:t>Report location:</w:t>
      </w:r>
      <w:bookmarkEnd w:id="6"/>
    </w:p>
    <w:p>
      <w:hyperlink r:id="rId8" w:history="1">
        <w:r>
          <w:rPr>
            <w:color w:val="2980b9"/>
            <w:u w:val="single"/>
          </w:rPr>
          <w:t xml:space="preserve">https://www.fullpicture.app/item/aadd7974e38843e1388c2de19a6aac9d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7F1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hysiology.org/doi/full/10.1152/ajpheart.00532.2012" TargetMode="External"/><Relationship Id="rId8" Type="http://schemas.openxmlformats.org/officeDocument/2006/relationships/hyperlink" Target="https://www.fullpicture.app/item/aadd7974e38843e1388c2de19a6aac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2023-12-22T09:25:01+01:00</dcterms:created>
  <dcterms:modified xsi:type="dcterms:W3CDTF">2023-12-22T09:25:01+01:00</dcterms:modified>
</cp:coreProperties>
</file>

<file path=docProps/custom.xml><?xml version="1.0" encoding="utf-8"?>
<Properties xmlns="http://schemas.openxmlformats.org/officeDocument/2006/custom-properties" xmlns:vt="http://schemas.openxmlformats.org/officeDocument/2006/docPropsVTypes"/>
</file>