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Diazotized polyamide membranes on commercial polyethylene textile with simultaneously improved water permeance, salt rejections and anti-fouling - ScienceDirect</w:t>
      </w:r>
      <w:br/>
      <w:hyperlink r:id="rId7" w:history="1">
        <w:r>
          <w:rPr>
            <w:color w:val="2980b9"/>
            <w:u w:val="single"/>
          </w:rPr>
          <w:t xml:space="preserve">http://www-sciencedirect-com-s.tsgvpn.ky.zstu.edu.cn:8118/science/article/pii/S0011916422007627?via%3Dihub</w:t>
        </w:r>
      </w:hyperlink>
    </w:p>
    <w:p>
      <w:pPr>
        <w:pStyle w:val="Heading1"/>
      </w:pPr>
      <w:bookmarkStart w:id="2" w:name="_Toc2"/>
      <w:r>
        <w:t>Article summary:</w:t>
      </w:r>
      <w:bookmarkEnd w:id="2"/>
    </w:p>
    <w:p>
      <w:pPr>
        <w:jc w:val="both"/>
      </w:pPr>
      <w:r>
        <w:rPr/>
        <w:t xml:space="preserve">1. Ultrathin (~5 and ~9 μm) polyethylene (PE) textile with highly porous and inter-connected pore structures were used to constitute the PA–TFC desalination membranes.</w:t>
      </w:r>
    </w:p>
    <w:p>
      <w:pPr>
        <w:jc w:val="both"/>
      </w:pPr>
      <w:r>
        <w:rPr/>
        <w:t xml:space="preserve">2. Diazotization utilizes the nucleophilic aryl substitution reaction between the diazonium salt and residual aromatic to covalently graft a PA layer, resulting in improved water permeance, salt rejections and anti-fouling performances.</w:t>
      </w:r>
    </w:p>
    <w:p>
      <w:pPr>
        <w:jc w:val="both"/>
      </w:pPr>
      <w:r>
        <w:rPr/>
        <w:t xml:space="preserve">3. Two-dimensional (2D) grazing incidence wide-angle X-ray scattering (GIWAXS) demonstrated the crystallization behavior of PA layer by diazotization, suggesting that the perpendicular “T-shaped” configuration might be associated with optimal desalination performance of the TFC5–N membrane.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how diazotized polyamide membranes can be used on commercial polyethylene textile to improve water permeance, salt rejections and anti-fouling performances. The article is well written and provides evidence for its claims through experiments such as interfacial polymerization (IP) reaction, reverse osmosis (RO), forward osmosis (FO), two-dimensional (2D) grazing incidence wide-angle X-ray scattering (GIWAXS). The article also presents both sides of the argument equally by discussing potential challenges for polyamide thin–film composite (TFC) desalination membranes before introducing its proposed solution. </w:t>
      </w:r>
    </w:p>
    <w:p>
      <w:pPr>
        <w:jc w:val="both"/>
      </w:pPr>
      <w:r>
        <w:rPr/>
        <w:t xml:space="preserve">The only potential bias in this article is that it does not explore any counterarguments or alternative solutions to improving water permeance, salt rejections and anti-fouling performances other than using diazotized polyamide membranes on commercial polyethylene textile. Additionally, there is no mention of possible risks associated with using this method which should be noted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Alternative solutions for water permeance</w:t>
      </w:r>
    </w:p>
    <w:p>
      <w:pPr>
        <w:spacing w:after="0"/>
        <w:numPr>
          <w:ilvl w:val="0"/>
          <w:numId w:val="2"/>
        </w:numPr>
      </w:pPr>
      <w:r>
        <w:rPr/>
        <w:t xml:space="preserve">Salt rejection performance improvement</w:t>
      </w:r>
    </w:p>
    <w:p>
      <w:pPr>
        <w:spacing w:after="0"/>
        <w:numPr>
          <w:ilvl w:val="0"/>
          <w:numId w:val="2"/>
        </w:numPr>
      </w:pPr>
      <w:r>
        <w:rPr/>
        <w:t xml:space="preserve">Anti-fouling performance improvement</w:t>
      </w:r>
    </w:p>
    <w:p>
      <w:pPr>
        <w:spacing w:after="0"/>
        <w:numPr>
          <w:ilvl w:val="0"/>
          <w:numId w:val="2"/>
        </w:numPr>
      </w:pPr>
      <w:r>
        <w:rPr/>
        <w:t xml:space="preserve">Risks associated with diazotized polyamide membranes</w:t>
      </w:r>
    </w:p>
    <w:p>
      <w:pPr>
        <w:spacing w:after="0"/>
        <w:numPr>
          <w:ilvl w:val="0"/>
          <w:numId w:val="2"/>
        </w:numPr>
      </w:pPr>
      <w:r>
        <w:rPr/>
        <w:t xml:space="preserve">Counterarguments for polyamide thin–film composite (TFC) desalination membranes</w:t>
      </w:r>
    </w:p>
    <w:p>
      <w:pPr>
        <w:numPr>
          <w:ilvl w:val="0"/>
          <w:numId w:val="2"/>
        </w:numPr>
      </w:pPr>
      <w:r>
        <w:rPr/>
        <w:t xml:space="preserve">Commercial polyethylene textile applications</w:t>
      </w:r>
    </w:p>
    <w:p>
      <w:pPr>
        <w:pStyle w:val="Heading1"/>
      </w:pPr>
      <w:bookmarkStart w:id="6" w:name="_Toc6"/>
      <w:r>
        <w:t>Report location:</w:t>
      </w:r>
      <w:bookmarkEnd w:id="6"/>
    </w:p>
    <w:p>
      <w:hyperlink r:id="rId8" w:history="1">
        <w:r>
          <w:rPr>
            <w:color w:val="2980b9"/>
            <w:u w:val="single"/>
          </w:rPr>
          <w:t xml:space="preserve">https://www.fullpicture.app/item/aae2398890a09147fc4bf1e428ec46df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EF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tsgvpn.ky.zstu.edu.cn:8118/science/article/pii/S0011916422007627?via%3Dihub" TargetMode="External"/><Relationship Id="rId8" Type="http://schemas.openxmlformats.org/officeDocument/2006/relationships/hyperlink" Target="https://www.fullpicture.app/item/aae2398890a09147fc4bf1e428ec46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2023-03-03T20:29:48+01:00</dcterms:created>
  <dcterms:modified xsi:type="dcterms:W3CDTF">2023-03-03T20:29:48+01:00</dcterms:modified>
</cp:coreProperties>
</file>

<file path=docProps/custom.xml><?xml version="1.0" encoding="utf-8"?>
<Properties xmlns="http://schemas.openxmlformats.org/officeDocument/2006/custom-properties" xmlns:vt="http://schemas.openxmlformats.org/officeDocument/2006/docPropsVTypes"/>
</file>