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Perspectives for Remote Sensing with Unmanned Aerial Vehicles in Precision Agriculture - ScienceDirect</w:t>
      </w:r>
      <w:br/>
      <w:hyperlink r:id="rId7" w:history="1">
        <w:r>
          <w:rPr>
            <w:color w:val="2980b9"/>
            <w:u w:val="single"/>
          </w:rPr>
          <w:t xml:space="preserve">https://www.sciencedirect.com/science/article/pii/S1360138518302693</w:t>
        </w:r>
      </w:hyperlink>
    </w:p>
    <w:p>
      <w:pPr>
        <w:pStyle w:val="Heading1"/>
      </w:pPr>
      <w:bookmarkStart w:id="2" w:name="_Toc2"/>
      <w:r>
        <w:t>Article summary:</w:t>
      </w:r>
      <w:bookmarkEnd w:id="2"/>
    </w:p>
    <w:p>
      <w:pPr>
        <w:jc w:val="both"/>
      </w:pPr>
      <w:r>
        <w:rPr/>
        <w:t xml:space="preserve">1. UAVs offer unprecedented spectral, spatial, and temporal resolution for remote sensing in precision agriculture.</w:t>
      </w:r>
    </w:p>
    <w:p>
      <w:pPr>
        <w:jc w:val="both"/>
      </w:pPr>
      <w:r>
        <w:rPr/>
        <w:t xml:space="preserve">2. UAVs can be used to detect drought stress, pathogens, weeds, nutrient status and growth vigor, and yield prediction.</w:t>
      </w:r>
    </w:p>
    <w:p>
      <w:pPr>
        <w:jc w:val="both"/>
      </w:pPr>
      <w:r>
        <w:rPr/>
        <w:t xml:space="preserve">3. Future research should focus on exploiting the complementarity of hyperspectral or multispectral data with thermal data, integrating observations into robust transfer or growth models rather than linear regression models, and combining UAV products with other spatially explicit information.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potential applications of unmanned aerial vehicles (UAVs) in precision agriculture. The article is well-structured and provides a comprehensive overview of the current state of research in this field. It also outlines potential areas for future research that could help to further develop the use of UAVs in precision agriculture. </w:t>
      </w:r>
    </w:p>
    <w:p>
      <w:pPr>
        <w:jc w:val="both"/>
      </w:pPr>
      <w:r>
        <w:rPr/>
        <w:t xml:space="preserve">The article is written by experts in the field and is based on a thorough review of existing literature on the topic. The authors provide evidence to support their claims and cite relevant sources throughout the text. The article does not appear to be biased towards any particular point of view or agenda; instead it presents a balanced overview of both the potential benefits and limitations associated with using UAVs in precision agriculture. </w:t>
      </w:r>
    </w:p>
    <w:p>
      <w:pPr>
        <w:jc w:val="both"/>
      </w:pPr>
      <w:r>
        <w:rPr/>
        <w:t xml:space="preserve">The only potential issue with this article is that it does not discuss any possible risks associated with using UAVs in precision agriculture such as privacy concerns or safety issues related to flying drones over populated areas. However, this is likely due to the scope of the article which focuses primarily on discussing potential applications rather than exploring possible risks associated with them.</w:t>
      </w:r>
    </w:p>
    <w:p>
      <w:pPr>
        <w:pStyle w:val="Heading1"/>
      </w:pPr>
      <w:bookmarkStart w:id="5" w:name="_Toc5"/>
      <w:r>
        <w:t>Topics for further research:</w:t>
      </w:r>
      <w:bookmarkEnd w:id="5"/>
    </w:p>
    <w:p>
      <w:pPr>
        <w:spacing w:after="0"/>
        <w:numPr>
          <w:ilvl w:val="0"/>
          <w:numId w:val="2"/>
        </w:numPr>
      </w:pPr>
      <w:r>
        <w:rPr/>
        <w:t xml:space="preserve">UAVs in precision agriculture safety</w:t>
      </w:r>
    </w:p>
    <w:p>
      <w:pPr>
        <w:spacing w:after="0"/>
        <w:numPr>
          <w:ilvl w:val="0"/>
          <w:numId w:val="2"/>
        </w:numPr>
      </w:pPr>
      <w:r>
        <w:rPr/>
        <w:t xml:space="preserve">UAVs in precision agriculture privacy</w:t>
      </w:r>
    </w:p>
    <w:p>
      <w:pPr>
        <w:spacing w:after="0"/>
        <w:numPr>
          <w:ilvl w:val="0"/>
          <w:numId w:val="2"/>
        </w:numPr>
      </w:pPr>
      <w:r>
        <w:rPr/>
        <w:t xml:space="preserve">UAVs in precision agriculture regulations</w:t>
      </w:r>
    </w:p>
    <w:p>
      <w:pPr>
        <w:spacing w:after="0"/>
        <w:numPr>
          <w:ilvl w:val="0"/>
          <w:numId w:val="2"/>
        </w:numPr>
      </w:pPr>
      <w:r>
        <w:rPr/>
        <w:t xml:space="preserve">UAVs in precision agriculture data analysis</w:t>
      </w:r>
    </w:p>
    <w:p>
      <w:pPr>
        <w:spacing w:after="0"/>
        <w:numPr>
          <w:ilvl w:val="0"/>
          <w:numId w:val="2"/>
        </w:numPr>
      </w:pPr>
      <w:r>
        <w:rPr/>
        <w:t xml:space="preserve">UAVs in precision agriculture crop monitoring</w:t>
      </w:r>
    </w:p>
    <w:p>
      <w:pPr>
        <w:numPr>
          <w:ilvl w:val="0"/>
          <w:numId w:val="2"/>
        </w:numPr>
      </w:pPr>
      <w:r>
        <w:rPr/>
        <w:t xml:space="preserve">UAVs in precision agriculture yield estimation</w:t>
      </w:r>
    </w:p>
    <w:p>
      <w:pPr>
        <w:pStyle w:val="Heading1"/>
      </w:pPr>
      <w:bookmarkStart w:id="6" w:name="_Toc6"/>
      <w:r>
        <w:t>Report location:</w:t>
      </w:r>
      <w:bookmarkEnd w:id="6"/>
    </w:p>
    <w:p>
      <w:hyperlink r:id="rId8" w:history="1">
        <w:r>
          <w:rPr>
            <w:color w:val="2980b9"/>
            <w:u w:val="single"/>
          </w:rPr>
          <w:t xml:space="preserve">https://www.fullpicture.app/item/aaeba6259d5e10cce6a35bb8860b28d9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6F6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0138518302693" TargetMode="External"/><Relationship Id="rId8" Type="http://schemas.openxmlformats.org/officeDocument/2006/relationships/hyperlink" Target="https://www.fullpicture.app/item/aaeba6259d5e10cce6a35bb8860b28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2023-03-01T06:10:53+01:00</dcterms:created>
  <dcterms:modified xsi:type="dcterms:W3CDTF">2023-03-01T06:10:53+01:00</dcterms:modified>
</cp:coreProperties>
</file>

<file path=docProps/custom.xml><?xml version="1.0" encoding="utf-8"?>
<Properties xmlns="http://schemas.openxmlformats.org/officeDocument/2006/custom-properties" xmlns:vt="http://schemas.openxmlformats.org/officeDocument/2006/docPropsVTypes"/>
</file>