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 Structure of NLRP3 NACHT Domain With an Inhibitor Defines Mechanism of Inflammasome Inhibition - ScienceDirect</w:t>
      </w:r>
      <w:br/>
      <w:hyperlink r:id="rId7" w:history="1">
        <w:r>
          <w:rPr>
            <w:color w:val="2980b9"/>
            <w:u w:val="single"/>
          </w:rPr>
          <w:t xml:space="preserve">https://www.sciencedirect.com/science/article/pii/S0022283621005465</w:t>
        </w:r>
      </w:hyperlink>
    </w:p>
    <w:p>
      <w:pPr>
        <w:pStyle w:val="Heading1"/>
      </w:pPr>
      <w:bookmarkStart w:id="2" w:name="_Toc2"/>
      <w:r>
        <w:t>Article summary:</w:t>
      </w:r>
      <w:bookmarkEnd w:id="2"/>
    </w:p>
    <w:p>
      <w:pPr>
        <w:jc w:val="both"/>
      </w:pPr>
      <w:r>
        <w:rPr/>
        <w:t xml:space="preserve">1. The crystal structure of the NLRP3 NACHT domain in complex with an inhibitor has been determined, providing insight into the mechanism of NLRP3 activation and inhibition.</w:t>
      </w:r>
    </w:p>
    <w:p>
      <w:pPr>
        <w:jc w:val="both"/>
      </w:pPr>
      <w:r>
        <w:rPr/>
        <w:t xml:space="preserve">2. The inhibitor acts as an intramolecular glue, locking the protein in an inactive conformation and providing molecular detail on how gain-of-function mutations de-stabilize the inactive conformation of NLRP3.</w:t>
      </w:r>
    </w:p>
    <w:p>
      <w:pPr>
        <w:jc w:val="both"/>
      </w:pPr>
      <w:r>
        <w:rPr/>
        <w:t xml:space="preserve">3. This work suggests that stabilizing the auto-inhibited form of the NACHT domain is an effective way to inhibit NLRP3, aiding in the development of NLRP3 inhibitors for a range of inflammatory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“Crystal Structure of NLRP3 NACHT Domain With an Inhibitor Defines Mechanism of Inflammasome Inhibition” provides a detailed overview of research conducted on the structure and function of NLRP3 inflammasomes. The article is well written and provides a comprehensive overview of the research conducted, including details on how inhibitors can be used to inhibit NLRP3 activity. However, there are some potential biases present in the article that should be noted. </w:t>
      </w:r>
    </w:p>
    <w:p>
      <w:pPr>
        <w:jc w:val="both"/>
      </w:pPr>
      <w:r>
        <w:rPr/>
        <w:t xml:space="preserve">First, there is a lack of discussion regarding potential risks associated with using inhibitors to inhibit NLRP3 activity. While it is clear that such inhibitors could be beneficial for treating certain inflammatory diseases, it is also important to consider any potential risks associated with their use. Additionally, while the article does provide some evidence for its claims (such as citing previous studies), there is still room for more evidence to be provided in order to further support its claims. </w:t>
      </w:r>
    </w:p>
    <w:p>
      <w:pPr>
        <w:jc w:val="both"/>
      </w:pPr>
      <w:r>
        <w:rPr/>
        <w:t xml:space="preserve">Furthermore, while the article does discuss both sides equally (i.e., discussing both benefits and potential risks), it does not explore any counterarguments or alternative points of view that may exist regarding this topic. Additionally, there is no mention of any promotional content or partiality present in the article which could potentially influence readers’ opinions on this topic. </w:t>
      </w:r>
    </w:p>
    <w:p>
      <w:pPr>
        <w:jc w:val="both"/>
      </w:pPr>
      <w:r>
        <w:rPr/>
        <w:t xml:space="preserve">In conclusion, while this article provides a comprehensive overview of research conducted on NLRP3 inflammasomes and their inhibitors, there are still some areas where more information could be provided in order to further support its claims and provide readers with a more balanced view on this topic.</w:t>
      </w:r>
    </w:p>
    <w:p>
      <w:pPr>
        <w:pStyle w:val="Heading1"/>
      </w:pPr>
      <w:bookmarkStart w:id="5" w:name="_Toc5"/>
      <w:r>
        <w:t>Topics for further research:</w:t>
      </w:r>
      <w:bookmarkEnd w:id="5"/>
    </w:p>
    <w:p>
      <w:pPr>
        <w:spacing w:after="0"/>
        <w:numPr>
          <w:ilvl w:val="0"/>
          <w:numId w:val="2"/>
        </w:numPr>
      </w:pPr>
      <w:r>
        <w:rPr/>
        <w:t xml:space="preserve">Potential risks of NLRP3 inhibitors </w:t>
      </w:r>
    </w:p>
    <w:p>
      <w:pPr>
        <w:spacing w:after="0"/>
        <w:numPr>
          <w:ilvl w:val="0"/>
          <w:numId w:val="2"/>
        </w:numPr>
      </w:pPr>
      <w:r>
        <w:rPr/>
        <w:t xml:space="preserve">Alternative points of view on NLRP3 inflammasomes </w:t>
      </w:r>
    </w:p>
    <w:p>
      <w:pPr>
        <w:spacing w:after="0"/>
        <w:numPr>
          <w:ilvl w:val="0"/>
          <w:numId w:val="2"/>
        </w:numPr>
      </w:pPr>
      <w:r>
        <w:rPr/>
        <w:t xml:space="preserve">Evidence for NLRP3 inflammasome inhibition </w:t>
      </w:r>
    </w:p>
    <w:p>
      <w:pPr>
        <w:spacing w:after="0"/>
        <w:numPr>
          <w:ilvl w:val="0"/>
          <w:numId w:val="2"/>
        </w:numPr>
      </w:pPr>
      <w:r>
        <w:rPr/>
        <w:t xml:space="preserve">Promotional content related to NLRP3 inflammasomes </w:t>
      </w:r>
    </w:p>
    <w:p>
      <w:pPr>
        <w:spacing w:after="0"/>
        <w:numPr>
          <w:ilvl w:val="0"/>
          <w:numId w:val="2"/>
        </w:numPr>
      </w:pPr>
      <w:r>
        <w:rPr/>
        <w:t xml:space="preserve">Counterarguments to NLRP3 inflammasome inhibition </w:t>
      </w:r>
    </w:p>
    <w:p>
      <w:pPr>
        <w:numPr>
          <w:ilvl w:val="0"/>
          <w:numId w:val="2"/>
        </w:numPr>
      </w:pPr>
      <w:r>
        <w:rPr/>
        <w:t xml:space="preserve">Benefits of NLRP3 inflammasome inhibition</w:t>
      </w:r>
    </w:p>
    <w:p>
      <w:pPr>
        <w:pStyle w:val="Heading1"/>
      </w:pPr>
      <w:bookmarkStart w:id="6" w:name="_Toc6"/>
      <w:r>
        <w:t>Report location:</w:t>
      </w:r>
      <w:bookmarkEnd w:id="6"/>
    </w:p>
    <w:p>
      <w:hyperlink r:id="rId8" w:history="1">
        <w:r>
          <w:rPr>
            <w:color w:val="2980b9"/>
            <w:u w:val="single"/>
          </w:rPr>
          <w:t xml:space="preserve">https://www.fullpicture.app/item/ab01f9511beabf7b493e05174e9a727a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E7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283621005465" TargetMode="External"/><Relationship Id="rId8" Type="http://schemas.openxmlformats.org/officeDocument/2006/relationships/hyperlink" Target="https://www.fullpicture.app/item/ab01f9511beabf7b493e05174e9a7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2023-02-24T16:40:36+01:00</dcterms:created>
  <dcterms:modified xsi:type="dcterms:W3CDTF">2023-02-24T16:40:36+01:00</dcterms:modified>
</cp:coreProperties>
</file>

<file path=docProps/custom.xml><?xml version="1.0" encoding="utf-8"?>
<Properties xmlns="http://schemas.openxmlformats.org/officeDocument/2006/custom-properties" xmlns:vt="http://schemas.openxmlformats.org/officeDocument/2006/docPropsVTypes"/>
</file>