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Che fine hanno fatto i capolavori della collezione Agnelli?</w:t>
      </w:r>
      <w:br/>
      <w:hyperlink r:id="rId7" w:history="1">
        <w:r>
          <w:rPr>
            <w:color w:val="2980b9"/>
            <w:u w:val="single"/>
          </w:rPr>
          <w:t xml:space="preserve">https://www.artribune.com/arti-visive/arte-contemporanea/2023/10/bacon-de-chirico-balla-monet-collezione-gianni-agnelli/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collezione d'arte di Gianni Agnelli, che include opere di artisti come Bacon, de Chirico, Balla e Monet, è al centro di una controversia legale sulla sua eredità.</w:t>
      </w:r>
    </w:p>
    <w:p>
      <w:pPr>
        <w:jc w:val="both"/>
      </w:pPr>
      <w:r>
        <w:rPr/>
        <w:t xml:space="preserve">2. Dopo la morte di Agnelli nel 2003, tre proprietà immobiliari contenenti queste opere sono passate alla moglie Marella Caracciolo e successivamente alla figlia Margherita Agnelli.</w:t>
      </w:r>
    </w:p>
    <w:p>
      <w:pPr>
        <w:jc w:val="both"/>
      </w:pPr>
      <w:r>
        <w:rPr/>
        <w:t xml:space="preserve">3. Tuttavia, sembra che molte delle opere siano scomparse e non si trovino nemmeno nel caveau in Svizzera indicato da Margherita Agnelli. Le contese legali sulla proprietà delle opere e sulle carte esistenti sono ancora in corso.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tratta della scomparsa delle opere d'arte appartenenti alla collezione di Gianni Agnelli, imprenditore e patron della FIAT, dopo la sua morte nel 2003. L'autore fa riferimento alle proprietà immobiliari ereditate dalla moglie Marella Caracciolo e dai figli Margherita ed Edoardo, all'interno delle quali erano conservati quadri di artisti come Bacon, de Chirico, Balla, Monet e Gérôme.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non fornisce prove concrete o fonti affidabili per supportare le affermazioni fatte riguardo alla scomparsa delle opere d'arte. Si fa riferimento a una denuncia presentata da Dario Trevisan, legale di Margherita Agnelli, al Tribunale di Torino riguardante "ammanchi di beni di ingentissimo valore", ma non viene fornito alcun dettaglio su questa denuncia o sulle prove che la sostengono.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parziale nella sua narrazione, concentrandosi principalmente sulle affermazioni fatte dalla famiglia Agnelli e dai loro rappresentanti legali. Non vengono menzionati punti di vista alternativi o controargomentazioni che potrebbero mettere in discussione le affermazioni fatte dalla famiglia Agnelli.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l'autore non fornisce informazioni sulla situazione attuale delle indagini o dei procedimenti legali relativi alla scomparsa delle opere d'arte. Non viene menzionato se ci sono stati sviluppi recenti o se sono state prese misure per recuperare le opere.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L'articolo sembra anche mancare di una ricerca approfondita sul contesto storico e culturale della collezione Agnelli. Non viene fornito alcun dettaglio sulla formazione della collezione, sulle motivazioni di Gianni Agnelli nell'acquisire queste opere d'arte o sul loro valore artistico e storico.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presenta diversi pregiudizi e mancanze nel suo contenuto. Non fornisce prove concrete per supportare le affermazioni fatte riguardo alla scomparsa delle opere d'arte e sembra essere parziale nella sua narrazione. Inoltre, manca di approfondimenti sul contesto storico e culturale della collezione Agnelli.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Dettagli sulle prove o le indagini in corso riguardo alla scomparsa delle opere d'arte della collezione Agnelli.
</w:t>
      </w:r>
    </w:p>
    <w:p>
      <w:pPr>
        <w:spacing w:after="0"/>
        <w:numPr>
          <w:ilvl w:val="0"/>
          <w:numId w:val="2"/>
        </w:numPr>
      </w:pPr>
      <w:r>
        <w:rPr/>
        <w:t xml:space="preserve">Punti di vista alternativi o controargomentazioni riguardo alle affermazioni fatte dalla famiglia Agnelli sulla scomparsa delle opere d'arte.
</w:t>
      </w:r>
    </w:p>
    <w:p>
      <w:pPr>
        <w:spacing w:after="0"/>
        <w:numPr>
          <w:ilvl w:val="0"/>
          <w:numId w:val="2"/>
        </w:numPr>
      </w:pPr>
      <w:r>
        <w:rPr/>
        <w:t xml:space="preserve">Informazioni sulle proprietà immobiliari ereditate dalla famiglia Agnelli e sui dettagli delle opere d'arte conservate al loro interno.
</w:t>
      </w:r>
    </w:p>
    <w:p>
      <w:pPr>
        <w:spacing w:after="0"/>
        <w:numPr>
          <w:ilvl w:val="0"/>
          <w:numId w:val="2"/>
        </w:numPr>
      </w:pPr>
      <w:r>
        <w:rPr/>
        <w:t xml:space="preserve">Sviluppi recenti o misure prese per recuperare le opere d'arte scomparse.
</w:t>
      </w:r>
    </w:p>
    <w:p>
      <w:pPr>
        <w:spacing w:after="0"/>
        <w:numPr>
          <w:ilvl w:val="0"/>
          <w:numId w:val="2"/>
        </w:numPr>
      </w:pPr>
      <w:r>
        <w:rPr/>
        <w:t xml:space="preserve">Contesto storico e culturale della collezione Agnelli</w:t>
      </w:r>
    </w:p>
    <w:p>
      <w:pPr>
        <w:spacing w:after="0"/>
        <w:numPr>
          <w:ilvl w:val="0"/>
          <w:numId w:val="2"/>
        </w:numPr>
      </w:pPr>
      <w:r>
        <w:rPr/>
        <w:t xml:space="preserve">inclusa la formazione della collezione e le motivazioni di Gianni Agnelli nell'acquisire queste opere d'arte.
</w:t>
      </w:r>
    </w:p>
    <w:p>
      <w:pPr>
        <w:numPr>
          <w:ilvl w:val="0"/>
          <w:numId w:val="2"/>
        </w:numPr>
      </w:pPr>
      <w:r>
        <w:rPr/>
        <w:t xml:space="preserve">Valore artistico e storico delle opere d'arte scomparse dalla collezione Agnelli.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https://www.fullpicture.app/item/ab04a8993ea8da1a895139bc23c2a45f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560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tribune.com/arti-visive/arte-contemporanea/2023/10/bacon-de-chirico-balla-monet-collezione-gianni-agnelli/" TargetMode="External"/><Relationship Id="rId8" Type="http://schemas.openxmlformats.org/officeDocument/2006/relationships/hyperlink" Target="https://www.fullpicture.app/item/ab04a8993ea8da1a895139bc23c2a4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2024-01-11T08:56:30+01:00</dcterms:created>
  <dcterms:modified xsi:type="dcterms:W3CDTF">2024-01-11T08:56:30+01:00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