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基于因子分析法的我国汽车制造上市公司财务绩效评价研究 - 中国知网</w:t></w:r><w:br/><w:hyperlink r:id="rId7" w:history="1"><w:r><w:rPr><w:color w:val="2980b9"/><w:u w:val="single"/></w:rPr><w:t xml:space="preserve">https://kns.cnki.net/kns8/Detail?sfield=fn&QueryID=0&CurRec=9&recid=&FileName=ZSQB202302051&DbName=CJFDAUTN&DbCode=CJFD&yx=&pr=CJFY2023%3B&URLID=</w:t></w:r></w:hyperlink></w:p><w:p><w:pPr><w:pStyle w:val="Heading1"/></w:pPr><w:bookmarkStart w:id="2" w:name="_Toc2"/><w:r><w:t>Article summary:</w:t></w:r><w:bookmarkEnd w:id="2"/></w:p><w:p><w:pPr><w:jc w:val="both"/></w:pPr><w:r><w:rPr/><w:t xml:space="preserve">1. 本文采用因子分析法对我国汽车制造上市公司的财务绩效进行评价。</w:t></w:r></w:p><w:p><w:pPr><w:jc w:val="both"/></w:pPr><w:r><w:rPr/><w:t xml:space="preserve">2. 因子分析法将多个指标综合考虑，得出了影响财务绩效的主要因素。</w:t></w:r></w:p><w:p><w:pPr><w:jc w:val="both"/></w:pPr><w:r><w:rPr/><w:t xml:space="preserve">3. 研究结果表明，资产利润率、总资产周转率和应收账款周转率是影响我国汽车制造上市公司财务绩效的关键因素。</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由于没有提供文章的具体内容，无法对其进行详细的批判性分析。建议提供更多信息以便进行分析。</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Current trends and developments
</w:t></w:r></w:p><w:p><w:pPr><w:spacing w:after="0"/><w:numPr><w:ilvl w:val="0"/><w:numId w:val="2"/></w:numPr></w:pPr><w:r><w:rPr/><w:t xml:space="preserve">Key players and stakeholders involved
</w:t></w:r></w:p><w:p><w:pPr><w:spacing w:after="0"/><w:numPr><w:ilvl w:val="0"/><w:numId w:val="2"/></w:numPr></w:pPr><w:r><w:rPr/><w:t xml:space="preserve">Potential challenges and obstacles
</w:t></w:r></w:p><w:p><w:pPr><w:spacing w:after="0"/><w:numPr><w:ilvl w:val="0"/><w:numId w:val="2"/></w:numPr></w:pPr><w:r><w:rPr/><w:t xml:space="preserve">Future prospects and opportunities
</w:t></w:r></w:p><w:p><w:pPr><w:numPr><w:ilvl w:val="0"/><w:numId w:val="2"/></w:numPr></w:pPr><w:r><w:rPr/><w:t xml:space="preserve">Relevant data and statistics</w:t></w:r></w:p><w:p><w:pPr><w:pStyle w:val="Heading1"/></w:pPr><w:bookmarkStart w:id="6" w:name="_Toc6"/><w:r><w:t>Report location:</w:t></w:r><w:bookmarkEnd w:id="6"/></w:p><w:p><w:hyperlink r:id="rId8" w:history="1"><w:r><w:rPr><w:color w:val="2980b9"/><w:u w:val="single"/></w:rPr><w:t xml:space="preserve">https://www.fullpicture.app/item/ab218b02e82fe1ecce70e776e3b041e4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8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9&amp;recid=&amp;FileName=ZSQB202302051&amp;DbName=CJFDAUTN&amp;DbCode=CJFD&amp;yx=&amp;pr=CJFY2023%3B&amp;URLID=" TargetMode="External"/><Relationship Id="rId8" Type="http://schemas.openxmlformats.org/officeDocument/2006/relationships/hyperlink" Target="https://www.fullpicture.app/item/ab218b02e82fe1ecce70e776e3b041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2024-01-01T14:50:39+01:00</dcterms:created>
  <dcterms:modified xsi:type="dcterms:W3CDTF">2024-01-01T14:50:39+01:00</dcterms:modified>
</cp:coreProperties>
</file>

<file path=docProps/custom.xml><?xml version="1.0" encoding="utf-8"?>
<Properties xmlns="http://schemas.openxmlformats.org/officeDocument/2006/custom-properties" xmlns:vt="http://schemas.openxmlformats.org/officeDocument/2006/docPropsVTypes"/>
</file>