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Sweet Home: Do Local CEOs Curb Stock Price Crash Risk? - ScienceDirect</w:t>
      </w:r>
      <w:br/>
      <w:hyperlink r:id="rId7" w:history="1">
        <w:r>
          <w:rPr>
            <w:color w:val="2980b9"/>
            <w:u w:val="single"/>
          </w:rPr>
          <w:t xml:space="preserve">https://www.sciencedirect.com/science/article/pii/S1544612322004937</w:t>
        </w:r>
      </w:hyperlink>
    </w:p>
    <w:p>
      <w:pPr>
        <w:pStyle w:val="Heading1"/>
      </w:pPr>
      <w:bookmarkStart w:id="2" w:name="_Toc2"/>
      <w:r>
        <w:t>Article summary:</w:t>
      </w:r>
      <w:bookmarkEnd w:id="2"/>
    </w:p>
    <w:p>
      <w:pPr>
        <w:jc w:val="both"/>
      </w:pPr>
      <w:r>
        <w:rPr/>
        <w:t xml:space="preserve">1. 本文探讨了非文化因素（CEO地域性）是否能够抑制股价崩溃风险，以及这一非文化非正式机构与文化机构之间的相互作用。</w:t>
      </w:r>
    </w:p>
    <w:p>
      <w:pPr>
        <w:jc w:val="both"/>
      </w:pPr>
      <w:r>
        <w:rPr/>
        <w:t xml:space="preserve">2. 地方性CEO可能会影响股价崩溃风险的两种完全不同的方式：一方面，地方性CEO可能会表现出较少的机会主义和盲目性；另一方面，地方性CEO可能会遭遇更多心理成本而对工作流动性表示出更大的保留。</w:t>
      </w:r>
    </w:p>
    <w:p>
      <w:pPr>
        <w:jc w:val="both"/>
      </w:pPr>
      <w:r>
        <w:rPr/>
        <w:t xml:space="preserve">3. 通过手工数据采集CEO出生地信息，研究发现地方性CEO显著减少了公司的崩溃风险。</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本文旨在通过分析中国上市公司CEO地域特征来评估其对股价崩溃风险的影响。作者使用手工数据采集了CEO出生地信息并进行了实证分析。</w:t>
      </w:r>
    </w:p>
    <w:p>
      <w:pPr>
        <w:jc w:val="both"/>
      </w:pPr>
      <w:r>
        <w:rPr/>
        <w:t xml:space="preserve">尽管本文是一份权威、学术性的文章，但也存在一些问题。</w:t>
      </w:r>
    </w:p>
    <w:p>
      <w:pPr>
        <w:jc w:val="both"/>
      </w:pPr>
      <w:r>
        <w:rPr/>
        <w:t xml:space="preserve">1. 文章中使用的数据是否充分代表中国上市公司? 作者使用手工数据采集了CEO出生地信息，但是并没有详细说明如何采集这些数据。此外，作者也并没有对样本大小、样本特征、样本来自何处进行详细说明。因此，我们无法判断样本是否代表中国上市公司。</w:t>
      </w:r>
    </w:p>
    <w:p>
      <w:pPr>
        <w:jc w:val="both"/>
      </w:pPr>
      <w:r>
        <w:rPr/>
        <w:t xml:space="preserve">2. 文章中使用的实证分析是否充分考虑所有影响因子? 作者使用实证分析来测量CEO地域特征对股价崩���风险的影响，但是并没有考虑其他影响因子(如市场情况、法律法规、民意)。此外，作者也并没有考虑不同省/市之间存在的差异(如气氛、县/市特征)。</w:t>
      </w:r>
    </w:p>
    <w:p>
      <w:pPr>
        <w:jc w:val="both"/>
      </w:pPr>
      <w:r>
        <w:rPr/>
        <w:t xml:space="preserve">3. 文章中使用的实证分</w:t>
      </w:r>
    </w:p>
    <w:p>
      <w:pPr>
        <w:pStyle w:val="Heading1"/>
      </w:pPr>
      <w:bookmarkStart w:id="5" w:name="_Toc5"/>
      <w:r>
        <w:t>Topics for further research:</w:t>
      </w:r>
      <w:bookmarkEnd w:id="5"/>
    </w:p>
    <w:p>
      <w:pPr>
        <w:spacing w:after="0"/>
        <w:numPr>
          <w:ilvl w:val="0"/>
          <w:numId w:val="2"/>
        </w:numPr>
      </w:pPr>
      <w:r>
        <w:rPr/>
        <w:t xml:space="preserve">中国上市公司CEO地域特征；</w:t>
      </w:r>
    </w:p>
    <w:p>
      <w:pPr>
        <w:spacing w:after="0"/>
        <w:numPr>
          <w:ilvl w:val="0"/>
          <w:numId w:val="2"/>
        </w:numPr>
      </w:pPr>
      <w:r>
        <w:rPr/>
        <w:t xml:space="preserve">数据采集方法；</w:t>
      </w:r>
    </w:p>
    <w:p>
      <w:pPr>
        <w:spacing w:after="0"/>
        <w:numPr>
          <w:ilvl w:val="0"/>
          <w:numId w:val="2"/>
        </w:numPr>
      </w:pPr>
      <w:r>
        <w:rPr/>
        <w:t xml:space="preserve">样本大小；</w:t>
      </w:r>
    </w:p>
    <w:p>
      <w:pPr>
        <w:spacing w:after="0"/>
        <w:numPr>
          <w:ilvl w:val="0"/>
          <w:numId w:val="2"/>
        </w:numPr>
      </w:pPr>
      <w:r>
        <w:rPr/>
        <w:t xml:space="preserve">样本特征；</w:t>
      </w:r>
    </w:p>
    <w:p>
      <w:pPr>
        <w:spacing w:after="0"/>
        <w:numPr>
          <w:ilvl w:val="0"/>
          <w:numId w:val="2"/>
        </w:numPr>
      </w:pPr>
      <w:r>
        <w:rPr/>
        <w:t xml:space="preserve">其他影响因素；</w:t>
      </w:r>
    </w:p>
    <w:p>
      <w:pPr>
        <w:numPr>
          <w:ilvl w:val="0"/>
          <w:numId w:val="2"/>
        </w:numPr>
      </w:pPr>
      <w:r>
        <w:rPr/>
        <w:t xml:space="preserve">省/市差异。</w:t>
      </w:r>
    </w:p>
    <w:p>
      <w:pPr>
        <w:pStyle w:val="Heading1"/>
      </w:pPr>
      <w:bookmarkStart w:id="6" w:name="_Toc6"/>
      <w:r>
        <w:t>Report location:</w:t>
      </w:r>
      <w:bookmarkEnd w:id="6"/>
    </w:p>
    <w:p>
      <w:hyperlink r:id="rId8" w:history="1">
        <w:r>
          <w:rPr>
            <w:color w:val="2980b9"/>
            <w:u w:val="single"/>
          </w:rPr>
          <w:t xml:space="preserve">https://www.fullpicture.app/item/ab35e5620fd31ce2d27e43fe575e95e2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D3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44612322004937" TargetMode="External"/><Relationship Id="rId8" Type="http://schemas.openxmlformats.org/officeDocument/2006/relationships/hyperlink" Target="https://www.fullpicture.app/item/ab35e5620fd31ce2d27e43fe575e95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2023-03-05T17:43:18+01:00</dcterms:created>
  <dcterms:modified xsi:type="dcterms:W3CDTF">2023-03-05T17:43:18+01:00</dcterms:modified>
</cp:coreProperties>
</file>

<file path=docProps/custom.xml><?xml version="1.0" encoding="utf-8"?>
<Properties xmlns="http://schemas.openxmlformats.org/officeDocument/2006/custom-properties" xmlns:vt="http://schemas.openxmlformats.org/officeDocument/2006/docPropsVTypes"/>
</file>