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analysis of the use of hyperoxia for measuring venous cerebral blood volume: Comparison of the existing method with a new analysis approach - ScienceDirect</w:t>
      </w:r>
      <w:br/>
      <w:hyperlink r:id="rId7" w:history="1">
        <w:r>
          <w:rPr>
            <w:color w:val="2980b9"/>
            <w:u w:val="single"/>
          </w:rPr>
          <w:t xml:space="preserve">https://www.sciencedirect.com/science/article/abs/pii/S1053811913000864</w:t>
        </w:r>
      </w:hyperlink>
    </w:p>
    <w:p>
      <w:pPr>
        <w:pStyle w:val="Heading1"/>
      </w:pPr>
      <w:bookmarkStart w:id="2" w:name="_Toc2"/>
      <w:r>
        <w:t>Article summary:</w:t>
      </w:r>
      <w:bookmarkEnd w:id="2"/>
    </w:p>
    <w:p>
      <w:pPr>
        <w:jc w:val="both"/>
      </w:pPr>
      <w:r>
        <w:rPr/>
        <w:t xml:space="preserve">1. Hyperoxia is a contrast mechanism that can be used to measure venous cerebral blood volume (CBVv) without the need for more invasive contrast media.</w:t>
      </w:r>
    </w:p>
    <w:p>
      <w:pPr>
        <w:jc w:val="both"/>
      </w:pPr>
      <w:r>
        <w:rPr/>
        <w:t xml:space="preserve">2. The existing method of analysis models data as a dynamic contrast agent experiment, but this approach has not been tested for accuracy due to extravascular BOLD signal changes and intersubject physiological variability.</w:t>
      </w:r>
    </w:p>
    <w:p>
      <w:pPr>
        <w:jc w:val="both"/>
      </w:pPr>
      <w:r>
        <w:rPr/>
        <w:t xml:space="preserve">3. A new analysis method was proposed which showed a simple and direct relationship between the BOLD signal change and CBVv, and was tested experimentally with results consistent with the literature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 Analysis of the Use of Hyperoxia for Measuring Venous Cerebral Blood Volume: Comparison of the Existing Method with a New Analysis Approach” provides an overview of hyperoxia as a contrast mechanism for measuring venous cerebral blood volume (CBVv). The article is well-written and provides an in-depth analysis of the existing method and its potential limitations, as well as proposing an alternative approach that could potentially reduce uncertainty in measurements. The authors provide evidence from simulations and experiments to support their claims, making it clear that their proposed method is reliable and trustworthy. </w:t>
      </w:r>
    </w:p>
    <w:p>
      <w:pPr>
        <w:jc w:val="both"/>
      </w:pPr>
      <w:r>
        <w:rPr/>
        <w:t xml:space="preserve">The article does not appear to have any biases or one-sided reporting, as it presents both sides of the argument equally. All claims are supported by evidence from simulations or experiments, making them reliable and trustworthy. Furthermore, all possible risks associated with using hyperoxia are noted in the article, ensuring that readers are aware of any potential dangers before attempting to use this technique themselves. </w:t>
      </w:r>
    </w:p>
    <w:p>
      <w:pPr>
        <w:jc w:val="both"/>
      </w:pPr>
      <w:r>
        <w:rPr/>
        <w:t xml:space="preserve">In conclusion, this article is reliable and trustworthy due to its comprehensive coverage of both sides of the argument, its detailed evidence from simulations and experiments, and its acknowledgement of potential risks associated with using hyperoxia for measuring venous CBVv.</w:t>
      </w:r>
    </w:p>
    <w:p>
      <w:pPr>
        <w:pStyle w:val="Heading1"/>
      </w:pPr>
      <w:bookmarkStart w:id="5" w:name="_Toc5"/>
      <w:r>
        <w:t>Topics for further research:</w:t>
      </w:r>
      <w:bookmarkEnd w:id="5"/>
    </w:p>
    <w:p>
      <w:pPr>
        <w:spacing w:after="0"/>
        <w:numPr>
          <w:ilvl w:val="0"/>
          <w:numId w:val="2"/>
        </w:numPr>
      </w:pPr>
      <w:r>
        <w:rPr/>
        <w:t xml:space="preserve">Hyperoxia and CBVv</w:t>
      </w:r>
    </w:p>
    <w:p>
      <w:pPr>
        <w:spacing w:after="0"/>
        <w:numPr>
          <w:ilvl w:val="0"/>
          <w:numId w:val="2"/>
        </w:numPr>
      </w:pPr>
      <w:r>
        <w:rPr/>
        <w:t xml:space="preserve">Venous cerebral blood volume measurement</w:t>
      </w:r>
    </w:p>
    <w:p>
      <w:pPr>
        <w:spacing w:after="0"/>
        <w:numPr>
          <w:ilvl w:val="0"/>
          <w:numId w:val="2"/>
        </w:numPr>
      </w:pPr>
      <w:r>
        <w:rPr/>
        <w:t xml:space="preserve">Hyperoxia contrast mechanism</w:t>
      </w:r>
    </w:p>
    <w:p>
      <w:pPr>
        <w:spacing w:after="0"/>
        <w:numPr>
          <w:ilvl w:val="0"/>
          <w:numId w:val="2"/>
        </w:numPr>
      </w:pPr>
      <w:r>
        <w:rPr/>
        <w:t xml:space="preserve">Uncertainty in CBVv measurements</w:t>
      </w:r>
    </w:p>
    <w:p>
      <w:pPr>
        <w:spacing w:after="0"/>
        <w:numPr>
          <w:ilvl w:val="0"/>
          <w:numId w:val="2"/>
        </w:numPr>
      </w:pPr>
      <w:r>
        <w:rPr/>
        <w:t xml:space="preserve">Simulation and experiment evidence</w:t>
      </w:r>
    </w:p>
    <w:p>
      <w:pPr>
        <w:numPr>
          <w:ilvl w:val="0"/>
          <w:numId w:val="2"/>
        </w:numPr>
      </w:pPr>
      <w:r>
        <w:rPr/>
        <w:t xml:space="preserve">Potential risks of hyperoxia</w:t>
      </w:r>
    </w:p>
    <w:p>
      <w:pPr>
        <w:pStyle w:val="Heading1"/>
      </w:pPr>
      <w:bookmarkStart w:id="6" w:name="_Toc6"/>
      <w:r>
        <w:t>Report location:</w:t>
      </w:r>
      <w:bookmarkEnd w:id="6"/>
    </w:p>
    <w:p>
      <w:hyperlink r:id="rId8" w:history="1">
        <w:r>
          <w:rPr>
            <w:color w:val="2980b9"/>
            <w:u w:val="single"/>
          </w:rPr>
          <w:t xml:space="preserve">https://www.fullpicture.app/item/ab3808111cf3ff6a627c55f7045f0e32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1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811913000864" TargetMode="External"/><Relationship Id="rId8" Type="http://schemas.openxmlformats.org/officeDocument/2006/relationships/hyperlink" Target="https://www.fullpicture.app/item/ab3808111cf3ff6a627c55f7045f0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2023-02-23T08:32:12+01:00</dcterms:created>
  <dcterms:modified xsi:type="dcterms:W3CDTF">2023-02-23T08:32:12+01:00</dcterms:modified>
</cp:coreProperties>
</file>

<file path=docProps/custom.xml><?xml version="1.0" encoding="utf-8"?>
<Properties xmlns="http://schemas.openxmlformats.org/officeDocument/2006/custom-properties" xmlns:vt="http://schemas.openxmlformats.org/officeDocument/2006/docPropsVTypes"/>
</file>