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Artificial Intelligence Applications in Intracranial Aneurysm Achievements, Challenges and Opportunities - ScienceDirect-2022_s1076633221003007</w:t>
      </w:r>
      <w:br/>
      <w:hyperlink r:id="rId7" w:history="1">
        <w:r>
          <w:rPr>
            <w:color w:val="2980b9"/>
            <w:u w:val="single"/>
          </w:rPr>
          <w:t xml:space="preserve">https://www.sciencedirect.com/science/article/pii/S1076633221003007?via%3Dihub=</w:t>
        </w:r>
      </w:hyperlink>
    </w:p>
    <w:p>
      <w:pPr>
        <w:pStyle w:val="Heading1"/>
      </w:pPr>
      <w:bookmarkStart w:id="2" w:name="_Toc2"/>
      <w:r>
        <w:t>Article summary:</w:t>
      </w:r>
      <w:bookmarkEnd w:id="2"/>
    </w:p>
    <w:p>
      <w:pPr>
        <w:jc w:val="both"/>
      </w:pPr>
      <w:r>
        <w:rPr/>
        <w:t xml:space="preserve">1. Intracranial aneurysms are a significant medical concern, with a high risk of death or permanent disabilities. The use of artificial intelligence (AI) in image-based tasks has led to the development of AI-based applications for assessing intracranial aneurysms.</w:t>
      </w:r>
    </w:p>
    <w:p>
      <w:pPr>
        <w:jc w:val="both"/>
      </w:pPr>
      <w:r>
        <w:rPr/>
        <w:t xml:space="preserve"/>
      </w:r>
    </w:p>
    <w:p>
      <w:pPr>
        <w:jc w:val="both"/>
      </w:pPr>
      <w:r>
        <w:rPr/>
        <w:t xml:space="preserve">2. AI can be used to predict the development, growth, and rupture of intracranial aneurysms, helping to establish preventive strategies and improve diagnostic accuracy.</w:t>
      </w:r>
    </w:p>
    <w:p>
      <w:pPr>
        <w:jc w:val="both"/>
      </w:pPr>
      <w:r>
        <w:rPr/>
        <w:t xml:space="preserve"/>
      </w:r>
    </w:p>
    <w:p>
      <w:pPr>
        <w:jc w:val="both"/>
      </w:pPr>
      <w:r>
        <w:rPr/>
        <w:t xml:space="preserve">3. Radiological features and hemodynamic factors are important risk factors for intracranial aneurysm growth and rupture, and AI can assist in analyzing these factors to provide more accurate predictions.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"Artificial Intelligence Applications in Intracranial Aneurysm Achievements, Challenges and Opportunities" provides an overview of the current state of artificial intelligence (AI) applications in the assessment of intracranial aneurysms. While the article presents valuable information on the topic, there are several areas that require critical analysis.</w:t>
      </w:r>
    </w:p>
    <w:p>
      <w:pPr>
        <w:jc w:val="both"/>
      </w:pPr>
      <w:r>
        <w:rPr/>
        <w:t xml:space="preserve"/>
      </w:r>
    </w:p>
    <w:p>
      <w:pPr>
        <w:jc w:val="both"/>
      </w:pPr>
      <w:r>
        <w:rPr/>
        <w:t xml:space="preserve">One potential bias in the article is its focus on the achievements and opportunities of AI applications in intracranial aneurysms, without adequately addressing the challenges and limitations. The article mentions exploring challenges but does not provide a comprehensive analysis or discussion of these challenges. This one-sided reporting may create a biased view of AI's capabilities in this field.</w:t>
      </w:r>
    </w:p>
    <w:p>
      <w:pPr>
        <w:jc w:val="both"/>
      </w:pPr>
      <w:r>
        <w:rPr/>
        <w:t xml:space="preserve"/>
      </w:r>
    </w:p>
    <w:p>
      <w:pPr>
        <w:jc w:val="both"/>
      </w:pPr>
      <w:r>
        <w:rPr/>
        <w:t xml:space="preserve">Additionally, the article lacks evidence to support some of its claims. For example, it states that AI has "outstanding performance" in image-based tasks without providing specific studies or data to back up this claim. Without supporting evidence, these claims can be seen as unsupported assertions rather than factual statements.</w:t>
      </w:r>
    </w:p>
    <w:p>
      <w:pPr>
        <w:jc w:val="both"/>
      </w:pPr>
      <w:r>
        <w:rPr/>
        <w:t xml:space="preserve"/>
      </w:r>
    </w:p>
    <w:p>
      <w:pPr>
        <w:jc w:val="both"/>
      </w:pPr>
      <w:r>
        <w:rPr/>
        <w:t xml:space="preserve">Furthermore, the article does not explore potential counterarguments or alternative perspectives on the use of AI in assessing intracranial aneurysms. It would be beneficial to include a discussion on any concerns or criticisms regarding relying solely on AI for diagnosis and treatment decisions.</w:t>
      </w:r>
    </w:p>
    <w:p>
      <w:pPr>
        <w:jc w:val="both"/>
      </w:pPr>
      <w:r>
        <w:rPr/>
        <w:t xml:space="preserve"/>
      </w:r>
    </w:p>
    <w:p>
      <w:pPr>
        <w:jc w:val="both"/>
      </w:pPr>
      <w:r>
        <w:rPr/>
        <w:t xml:space="preserve">The article also appears to have promotional content by emphasizing the potential benefits and future prospects of AI applications without adequately addressing possible risks or limitations. It is important to present a balanced view that includes both advantages and disadvantages.</w:t>
      </w:r>
    </w:p>
    <w:p>
      <w:pPr>
        <w:jc w:val="both"/>
      </w:pPr>
      <w:r>
        <w:rPr/>
        <w:t xml:space="preserve"/>
      </w:r>
    </w:p>
    <w:p>
      <w:pPr>
        <w:jc w:val="both"/>
      </w:pPr>
      <w:r>
        <w:rPr/>
        <w:t xml:space="preserve">Moreover, there are missing points of consideration in the article. For instance, it does not discuss ethical considerations related to using AI in healthcare settings or address issues such as patient privacy and data security.</w:t>
      </w:r>
    </w:p>
    <w:p>
      <w:pPr>
        <w:jc w:val="both"/>
      </w:pPr>
      <w:r>
        <w:rPr/>
        <w:t xml:space="preserve"/>
      </w:r>
    </w:p>
    <w:p>
      <w:pPr>
        <w:jc w:val="both"/>
      </w:pPr>
      <w:r>
        <w:rPr/>
        <w:t xml:space="preserve">In terms of partiality, the article primarily focuses on AI's role in improving diagnostic accuracy and reducing workload for radiologists. However, it fails to mention other important aspects such as treatment planning or long-term patient outcomes.</w:t>
      </w:r>
    </w:p>
    <w:p>
      <w:pPr>
        <w:jc w:val="both"/>
      </w:pPr>
      <w:r>
        <w:rPr/>
        <w:t xml:space="preserve"/>
      </w:r>
    </w:p>
    <w:p>
      <w:pPr>
        <w:jc w:val="both"/>
      </w:pPr>
      <w:r>
        <w:rPr/>
        <w:t xml:space="preserve">Overall, while the article provides a general overview of AI applications in intracranial aneurysms, it lacks critical analysis, supporting evidence, and a balanced presentation of the topic. It would benefit from addressing potential biases, exploring counterarguments, and providing a more comprehensive discussion of the challenges and limitations associated with AI in this field.</w:t>
      </w:r>
    </w:p>
    <w:p>
      <w:pPr>
        <w:pStyle w:val="Heading1"/>
      </w:pPr>
      <w:bookmarkStart w:id="5" w:name="_Toc5"/>
      <w:r>
        <w:t>Topics for further research:</w:t>
      </w:r>
      <w:bookmarkEnd w:id="5"/>
    </w:p>
    <w:p>
      <w:pPr>
        <w:spacing w:after="0"/>
        <w:numPr>
          <w:ilvl w:val="0"/>
          <w:numId w:val="2"/>
        </w:numPr>
      </w:pPr>
      <w:r>
        <w:rPr/>
        <w:t xml:space="preserve">Ethical considerations of using artificial intelligence in healthcare
</w:t>
      </w:r>
    </w:p>
    <w:p>
      <w:pPr>
        <w:spacing w:after="0"/>
        <w:numPr>
          <w:ilvl w:val="0"/>
          <w:numId w:val="2"/>
        </w:numPr>
      </w:pPr>
      <w:r>
        <w:rPr/>
        <w:t xml:space="preserve">Limitations and challenges of using AI in intracranial aneurysm assessment
</w:t>
      </w:r>
    </w:p>
    <w:p>
      <w:pPr>
        <w:spacing w:after="0"/>
        <w:numPr>
          <w:ilvl w:val="0"/>
          <w:numId w:val="2"/>
        </w:numPr>
      </w:pPr>
      <w:r>
        <w:rPr/>
        <w:t xml:space="preserve">Criticisms of relying solely on AI for diagnosis and treatment decisions
</w:t>
      </w:r>
    </w:p>
    <w:p>
      <w:pPr>
        <w:spacing w:after="0"/>
        <w:numPr>
          <w:ilvl w:val="0"/>
          <w:numId w:val="2"/>
        </w:numPr>
      </w:pPr>
      <w:r>
        <w:rPr/>
        <w:t xml:space="preserve">Patient privacy and data security concerns in AI applications for healthcare
</w:t>
      </w:r>
    </w:p>
    <w:p>
      <w:pPr>
        <w:spacing w:after="0"/>
        <w:numPr>
          <w:ilvl w:val="0"/>
          <w:numId w:val="2"/>
        </w:numPr>
      </w:pPr>
      <w:r>
        <w:rPr/>
        <w:t xml:space="preserve">Long-term patient outcomes in AI-assisted intracranial aneurysm treatment
</w:t>
      </w:r>
    </w:p>
    <w:p>
      <w:pPr>
        <w:numPr>
          <w:ilvl w:val="0"/>
          <w:numId w:val="2"/>
        </w:numPr>
      </w:pPr>
      <w:r>
        <w:rPr/>
        <w:t xml:space="preserve">Alternative perspectives on the use of AI in assessing intracranial aneurysms</w:t>
      </w:r>
    </w:p>
    <w:p>
      <w:pPr>
        <w:pStyle w:val="Heading1"/>
      </w:pPr>
      <w:bookmarkStart w:id="6" w:name="_Toc6"/>
      <w:r>
        <w:t>Report location:</w:t>
      </w:r>
      <w:bookmarkEnd w:id="6"/>
    </w:p>
    <w:p>
      <w:hyperlink r:id="rId8" w:history="1">
        <w:r>
          <w:rPr>
            <w:color w:val="2980b9"/>
            <w:u w:val="single"/>
          </w:rPr>
          <w:t xml:space="preserve">https://www.fullpicture.app/item/ab3c27cd942106ef19937221a1909986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D29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76633221003007?via%3Dihub=" TargetMode="External"/><Relationship Id="rId8" Type="http://schemas.openxmlformats.org/officeDocument/2006/relationships/hyperlink" Target="https://www.fullpicture.app/item/ab3c27cd942106ef19937221a19099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2023-10-02T21:57:20+02:00</dcterms:created>
  <dcterms:modified xsi:type="dcterms:W3CDTF">2023-10-02T21:57:20+02:00</dcterms:modified>
</cp:coreProperties>
</file>

<file path=docProps/custom.xml><?xml version="1.0" encoding="utf-8"?>
<Properties xmlns="http://schemas.openxmlformats.org/officeDocument/2006/custom-properties" xmlns:vt="http://schemas.openxmlformats.org/officeDocument/2006/docPropsVTypes"/>
</file>