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CHIP activates HSF1 and confers protection against apoptosis and cellular stress | The EMBO Journal</w:t>
      </w:r>
      <w:br/>
      <w:hyperlink r:id="rId7" w:history="1">
        <w:r>
          <w:rPr>
            <w:color w:val="2980b9"/>
            <w:u w:val="single"/>
          </w:rPr>
          <w:t xml:space="preserve">https://www.embopress.org/doi/full/10.1093/emboj/cdg529</w:t>
        </w:r>
      </w:hyperlink>
    </w:p>
    <w:p>
      <w:pPr>
        <w:pStyle w:val="Heading1"/>
      </w:pPr>
      <w:bookmarkStart w:id="2" w:name="_Toc2"/>
      <w:r>
        <w:t>Article summary:</w:t>
      </w:r>
      <w:bookmarkEnd w:id="2"/>
    </w:p>
    <w:p>
      <w:pPr>
        <w:jc w:val="both"/>
      </w:pPr>
      <w:r>
        <w:rPr/>
        <w:t xml:space="preserve">1. The transcriptional program that regulates the protective response to environmental stress is dependent on heat shock factor 1 (HSF1).</w:t>
      </w:r>
    </w:p>
    <w:p>
      <w:pPr>
        <w:jc w:val="both"/>
      </w:pPr>
      <w:r>
        <w:rPr/>
        <w:t xml:space="preserve">2. The dual function co-chaperone/ubiquitin ligase CHIP activates HSF1 and is required for protection against stress-induced apoptosis in murine fibroblasts.</w:t>
      </w:r>
    </w:p>
    <w:p>
      <w:pPr>
        <w:jc w:val="both"/>
      </w:pPr>
      <w:r>
        <w:rPr/>
        <w:t xml:space="preserve">3. Mice lacking CHIP are temperature-sensitive and develop apoptosis in multiple organs after environmental challenge, demonstrating the importance of CHIP in tuning the response to stress at multiple levels.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“CHIP activates HSF1 and confers protection against apoptosis and cellular stress” published in The EMBO Journal provides a comprehensive overview of the role of CHIP in regulating the protective response to environmental stress. The article is well written and provides a clear explanation of how CHIP functions as a dual function co-chaperone/ubiquitin ligase, activating HSF1 and providing protection against stress-induced apoptosis. The article also presents evidence from experiments with mice lacking CHIP, which demonstrate the importance of this protein in tuning the response to stress at multiple levels. </w:t>
      </w:r>
    </w:p>
    <w:p>
      <w:pPr>
        <w:jc w:val="both"/>
      </w:pPr>
      <w:r>
        <w:rPr/>
        <w:t xml:space="preserve">The article appears to be reliable and trustworthy, as it provides detailed explanations of how CHIP functions as well as evidence from experiments with mice lacking CHIP that support its conclusions. Furthermore, the article does not appear to contain any promotional content or partiality, nor does it present only one side of an argument without exploring counterarguments or missing points of consideration. Additionally, possible risks associated with manipulating this pathway are noted throughout the article. Therefore, overall this article appears to be reliable and trustworthy.</w:t>
      </w:r>
    </w:p>
    <w:p>
      <w:pPr>
        <w:pStyle w:val="Heading1"/>
      </w:pPr>
      <w:bookmarkStart w:id="5" w:name="_Toc5"/>
      <w:r>
        <w:t>Topics for further research:</w:t>
      </w:r>
      <w:bookmarkEnd w:id="5"/>
    </w:p>
    <w:p>
      <w:pPr>
        <w:spacing w:after="0"/>
        <w:numPr>
          <w:ilvl w:val="0"/>
          <w:numId w:val="2"/>
        </w:numPr>
      </w:pPr>
      <w:r>
        <w:rPr/>
        <w:t xml:space="preserve">CHIP ubiquitin ligase</w:t>
      </w:r>
    </w:p>
    <w:p>
      <w:pPr>
        <w:spacing w:after="0"/>
        <w:numPr>
          <w:ilvl w:val="0"/>
          <w:numId w:val="2"/>
        </w:numPr>
      </w:pPr>
      <w:r>
        <w:rPr/>
        <w:t xml:space="preserve">HSF1 activation</w:t>
      </w:r>
    </w:p>
    <w:p>
      <w:pPr>
        <w:spacing w:after="0"/>
        <w:numPr>
          <w:ilvl w:val="0"/>
          <w:numId w:val="2"/>
        </w:numPr>
      </w:pPr>
      <w:r>
        <w:rPr/>
        <w:t xml:space="preserve">Stress-induced apoptosis</w:t>
      </w:r>
    </w:p>
    <w:p>
      <w:pPr>
        <w:spacing w:after="0"/>
        <w:numPr>
          <w:ilvl w:val="0"/>
          <w:numId w:val="2"/>
        </w:numPr>
      </w:pPr>
      <w:r>
        <w:rPr/>
        <w:t xml:space="preserve">CHIP-deficient mice</w:t>
      </w:r>
    </w:p>
    <w:p>
      <w:pPr>
        <w:spacing w:after="0"/>
        <w:numPr>
          <w:ilvl w:val="0"/>
          <w:numId w:val="2"/>
        </w:numPr>
      </w:pPr>
      <w:r>
        <w:rPr/>
        <w:t xml:space="preserve">CHIP-mediated protection</w:t>
      </w:r>
    </w:p>
    <w:p>
      <w:pPr>
        <w:numPr>
          <w:ilvl w:val="0"/>
          <w:numId w:val="2"/>
        </w:numPr>
      </w:pPr>
      <w:r>
        <w:rPr/>
        <w:t xml:space="preserve">Cellular stress response pathways</w:t>
      </w:r>
    </w:p>
    <w:p>
      <w:pPr>
        <w:pStyle w:val="Heading1"/>
      </w:pPr>
      <w:bookmarkStart w:id="6" w:name="_Toc6"/>
      <w:r>
        <w:t>Report location:</w:t>
      </w:r>
      <w:bookmarkEnd w:id="6"/>
    </w:p>
    <w:p>
      <w:hyperlink r:id="rId8" w:history="1">
        <w:r>
          <w:rPr>
            <w:color w:val="2980b9"/>
            <w:u w:val="single"/>
          </w:rPr>
          <w:t xml:space="preserve">https://www.fullpicture.app/item/ab5b7b8255a89712b00ba9b366ccb1ae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653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bopress.org/doi/full/10.1093/emboj/cdg529" TargetMode="External"/><Relationship Id="rId8" Type="http://schemas.openxmlformats.org/officeDocument/2006/relationships/hyperlink" Target="https://www.fullpicture.app/item/ab5b7b8255a89712b00ba9b366ccb1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2023-02-23T06:41:49+01:00</dcterms:created>
  <dcterms:modified xsi:type="dcterms:W3CDTF">2023-02-23T06:41:49+01:00</dcterms:modified>
</cp:coreProperties>
</file>

<file path=docProps/custom.xml><?xml version="1.0" encoding="utf-8"?>
<Properties xmlns="http://schemas.openxmlformats.org/officeDocument/2006/custom-properties" xmlns:vt="http://schemas.openxmlformats.org/officeDocument/2006/docPropsVTypes"/>
</file>