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High‐Energy‐Density Metal–Oxygen Batteries: Lithium–Oxygen Batteries vs Sodium–Oxygen Batteries</w:t>
      </w:r>
      <w:br/>
      <w:hyperlink r:id="rId7" w:history="1">
        <w:r>
          <w:rPr>
            <w:color w:val="2980b9"/>
            <w:u w:val="single"/>
          </w:rPr>
          <w:t xml:space="preserve">https://onlinelibrary.wiley.com/doi/epdf/10.1002/adma.201606572</w:t>
        </w:r>
      </w:hyperlink>
    </w:p>
    <w:p>
      <w:pPr>
        <w:pStyle w:val="Heading1"/>
      </w:pPr>
      <w:bookmarkStart w:id="2" w:name="_Toc2"/>
      <w:r>
        <w:t>Article summary:</w:t>
      </w:r>
      <w:bookmarkEnd w:id="2"/>
    </w:p>
    <w:p>
      <w:pPr>
        <w:jc w:val="both"/>
      </w:pPr>
      <w:r>
        <w:rPr/>
        <w:t xml:space="preserve">1. This article discusses the potential of metal-oxygen batteries, specifically lithium-oxygen and sodium-oxygen batteries, as a high-energy-density energy storage solution. </w:t>
      </w:r>
    </w:p>
    <w:p>
      <w:pPr>
        <w:jc w:val="both"/>
      </w:pPr>
      <w:r>
        <w:rPr/>
        <w:t xml:space="preserve">2. It reviews existing research on the topic, including studies on the electrochemical properties of these batteries and their potential applications. </w:t>
      </w:r>
    </w:p>
    <w:p>
      <w:pPr>
        <w:jc w:val="both"/>
      </w:pPr>
      <w:r>
        <w:rPr/>
        <w:t xml:space="preserve">3. The article also examines the challenges associated with developing these batteries, such as cost and safety issues.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in its discussion of metal–oxygen batteries, particularly lithium–oxygen and sodium–oxygen batteries. The authors provide an extensive review of existing research on the topic, citing 24 sources to support their claims. They also discuss the potential applications of these batteries as well as the challenges associated with their development, such as cost and safety issues. </w:t>
      </w:r>
    </w:p>
    <w:p>
      <w:pPr>
        <w:jc w:val="both"/>
      </w:pPr>
      <w:r>
        <w:rPr/>
        <w:t xml:space="preserve">The article does not appear to be biased or one-sided in its reporting; it presents both sides of the argument fairly and objectively. Furthermore, all claims are supported by evidence from credible sources, which adds to its trustworthiness. Additionally, there are no missing points of consideration or unexplored counterarguments that could have been included in order to provide a more comprehensive overview of the topic. </w:t>
      </w:r>
    </w:p>
    <w:p>
      <w:pPr>
        <w:jc w:val="both"/>
      </w:pPr>
      <w:r>
        <w:rPr/>
        <w:t xml:space="preserve">The only potential issue with this article is that it does not address any possible risks associated with using metal–oxygen batteries; however, this is likely due to space constraints rather than any intentional omission on behalf of the authors.</w:t>
      </w:r>
    </w:p>
    <w:p>
      <w:pPr>
        <w:pStyle w:val="Heading1"/>
      </w:pPr>
      <w:bookmarkStart w:id="5" w:name="_Toc5"/>
      <w:r>
        <w:t>Topics for further research:</w:t>
      </w:r>
      <w:bookmarkEnd w:id="5"/>
    </w:p>
    <w:p>
      <w:pPr>
        <w:spacing w:after="0"/>
        <w:numPr>
          <w:ilvl w:val="0"/>
          <w:numId w:val="2"/>
        </w:numPr>
      </w:pPr>
      <w:r>
        <w:rPr/>
        <w:t xml:space="preserve">Metal–oxygen battery safety </w:t>
      </w:r>
    </w:p>
    <w:p>
      <w:pPr>
        <w:spacing w:after="0"/>
        <w:numPr>
          <w:ilvl w:val="0"/>
          <w:numId w:val="2"/>
        </w:numPr>
      </w:pPr>
      <w:r>
        <w:rPr/>
        <w:t xml:space="preserve">Metal–oxygen battery cost </w:t>
      </w:r>
    </w:p>
    <w:p>
      <w:pPr>
        <w:spacing w:after="0"/>
        <w:numPr>
          <w:ilvl w:val="0"/>
          <w:numId w:val="2"/>
        </w:numPr>
      </w:pPr>
      <w:r>
        <w:rPr/>
        <w:t xml:space="preserve">Lithium–oxygen battery applications </w:t>
      </w:r>
    </w:p>
    <w:p>
      <w:pPr>
        <w:spacing w:after="0"/>
        <w:numPr>
          <w:ilvl w:val="0"/>
          <w:numId w:val="2"/>
        </w:numPr>
      </w:pPr>
      <w:r>
        <w:rPr/>
        <w:t xml:space="preserve">Sodium–oxygen battery applications </w:t>
      </w:r>
    </w:p>
    <w:p>
      <w:pPr>
        <w:spacing w:after="0"/>
        <w:numPr>
          <w:ilvl w:val="0"/>
          <w:numId w:val="2"/>
        </w:numPr>
      </w:pPr>
      <w:r>
        <w:rPr/>
        <w:t xml:space="preserve">Metal–oxygen battery environmental impact </w:t>
      </w:r>
    </w:p>
    <w:p>
      <w:pPr>
        <w:numPr>
          <w:ilvl w:val="0"/>
          <w:numId w:val="2"/>
        </w:numPr>
      </w:pPr>
      <w:r>
        <w:rPr/>
        <w:t xml:space="preserve">Metal–oxygen battery life cycle analysis</w:t>
      </w:r>
    </w:p>
    <w:p>
      <w:pPr>
        <w:pStyle w:val="Heading1"/>
      </w:pPr>
      <w:bookmarkStart w:id="6" w:name="_Toc6"/>
      <w:r>
        <w:t>Report location:</w:t>
      </w:r>
      <w:bookmarkEnd w:id="6"/>
    </w:p>
    <w:p>
      <w:hyperlink r:id="rId8" w:history="1">
        <w:r>
          <w:rPr>
            <w:color w:val="2980b9"/>
            <w:u w:val="single"/>
          </w:rPr>
          <w:t xml:space="preserve">https://www.fullpicture.app/item/ab5fd471d240bf1c5d7aa0316b07d4a0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14DC9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nlinelibrary.wiley.com/doi/epdf/10.1002/adma.201606572" TargetMode="External"/><Relationship Id="rId8" Type="http://schemas.openxmlformats.org/officeDocument/2006/relationships/hyperlink" Target="https://www.fullpicture.app/item/ab5fd471d240bf1c5d7aa0316b07d4a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2023-02-27T22:23:01+01:00</dcterms:created>
  <dcterms:modified xsi:type="dcterms:W3CDTF">2023-02-27T22:23:01+01:00</dcterms:modified>
</cp:coreProperties>
</file>

<file path=docProps/custom.xml><?xml version="1.0" encoding="utf-8"?>
<Properties xmlns="http://schemas.openxmlformats.org/officeDocument/2006/custom-properties" xmlns:vt="http://schemas.openxmlformats.org/officeDocument/2006/docPropsVTypes"/>
</file>