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media affordances and fatigue: The role of privacy concerns, impression management concerns, and self-esteem - ScienceDirect</w:t>
      </w:r>
      <w:br/>
      <w:hyperlink r:id="rId7" w:history="1">
        <w:r>
          <w:rPr>
            <w:color w:val="2980b9"/>
            <w:u w:val="single"/>
          </w:rPr>
          <w:t xml:space="preserve">https://www.sciencedirect.com/science/article/abs/pii/S0160791X22002834</w:t>
        </w:r>
      </w:hyperlink>
    </w:p>
    <w:p>
      <w:pPr>
        <w:pStyle w:val="Heading1"/>
      </w:pPr>
      <w:bookmarkStart w:id="2" w:name="_Toc2"/>
      <w:r>
        <w:t>Article summary:</w:t>
      </w:r>
      <w:bookmarkEnd w:id="2"/>
    </w:p>
    <w:p>
      <w:pPr>
        <w:jc w:val="both"/>
      </w:pPr>
      <w:r>
        <w:rPr/>
        <w:t xml:space="preserve">1. Social media use has both positive and negative impacts on users, leading to social media fatigue.</w:t>
      </w:r>
    </w:p>
    <w:p>
      <w:pPr>
        <w:jc w:val="both"/>
      </w:pPr>
      <w:r>
        <w:rPr/>
        <w:t xml:space="preserve">2. Previous literature has focused on user and contextual factors that influence social media fatigue, but recent studies have highlighted the important role of technological factors.</w:t>
      </w:r>
    </w:p>
    <w:p>
      <w:pPr>
        <w:jc w:val="both"/>
      </w:pPr>
      <w:r>
        <w:rPr/>
        <w:t xml:space="preserve">3. This article examines the impact of social media affordances on technological stress (impression management and privacy concerns) and how it may lead to social media fatigue.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impact of social media affordances on technological stress (impression management and privacy concerns) and how it may lead to social media fatigue. The author provides a comprehensive overview of previous research in this area, as well as an analysis of the potential effects of affordances on individuals or businesses in different dimensions. The article also includes a discussion of the potential negative aspects of affordances, such as information overload, distress disclosure, privacy concerns, impression management concerns, and institutional logic contradictions. </w:t>
      </w:r>
    </w:p>
    <w:p>
      <w:pPr>
        <w:jc w:val="both"/>
      </w:pPr>
      <w:r>
        <w:rPr/>
        <w:t xml:space="preserve">The article does not appear to be biased or one-sided in its reporting; rather, it presents both sides equally by discussing both the positive and negative aspects of social media affordances. Furthermore, all claims made are supported by evidence from previous research studies cited throughout the text. There are no missing points of consideration or unexplored counterarguments; rather, the author provides a thorough overview of existing research in this area. Additionally, there is no promotional content or partiality present in the article; rather, it is an objective exploration into the topic at hand. Finally, possible risks associated with using social media are noted throughout the text; for example, information overload can lead to decreased personal well-being and induce negative emotions such as anxiety and depression. </w:t>
      </w:r>
    </w:p>
    <w:p>
      <w:pPr>
        <w:jc w:val="both"/>
      </w:pPr>
      <w:r>
        <w:rPr/>
        <w:t xml:space="preserve">In conclusion, this article is reliable and trustworthy in its discussion of the impact of social media affordances on technological stress (impression management and privacy concerns) and how it may lead to social media fatigue.</w:t>
      </w:r>
    </w:p>
    <w:p>
      <w:pPr>
        <w:pStyle w:val="Heading1"/>
      </w:pPr>
      <w:bookmarkStart w:id="5" w:name="_Toc5"/>
      <w:r>
        <w:t>Topics for further research:</w:t>
      </w:r>
      <w:bookmarkEnd w:id="5"/>
    </w:p>
    <w:p>
      <w:pPr>
        <w:spacing w:after="0"/>
        <w:numPr>
          <w:ilvl w:val="0"/>
          <w:numId w:val="2"/>
        </w:numPr>
      </w:pPr>
      <w:r>
        <w:rPr/>
        <w:t xml:space="preserve">Social media fatigue</w:t>
      </w:r>
    </w:p>
    <w:p>
      <w:pPr>
        <w:spacing w:after="0"/>
        <w:numPr>
          <w:ilvl w:val="0"/>
          <w:numId w:val="2"/>
        </w:numPr>
      </w:pPr>
      <w:r>
        <w:rPr/>
        <w:t xml:space="preserve">Impression management on social media</w:t>
      </w:r>
    </w:p>
    <w:p>
      <w:pPr>
        <w:spacing w:after="0"/>
        <w:numPr>
          <w:ilvl w:val="0"/>
          <w:numId w:val="2"/>
        </w:numPr>
      </w:pPr>
      <w:r>
        <w:rPr/>
        <w:t xml:space="preserve">Privacy concerns on social media</w:t>
      </w:r>
    </w:p>
    <w:p>
      <w:pPr>
        <w:spacing w:after="0"/>
        <w:numPr>
          <w:ilvl w:val="0"/>
          <w:numId w:val="2"/>
        </w:numPr>
      </w:pPr>
      <w:r>
        <w:rPr/>
        <w:t xml:space="preserve">Information overload on social media</w:t>
      </w:r>
    </w:p>
    <w:p>
      <w:pPr>
        <w:spacing w:after="0"/>
        <w:numPr>
          <w:ilvl w:val="0"/>
          <w:numId w:val="2"/>
        </w:numPr>
      </w:pPr>
      <w:r>
        <w:rPr/>
        <w:t xml:space="preserve">Negative effects of social media</w:t>
      </w:r>
    </w:p>
    <w:p>
      <w:pPr>
        <w:numPr>
          <w:ilvl w:val="0"/>
          <w:numId w:val="2"/>
        </w:numPr>
      </w:pPr>
      <w:r>
        <w:rPr/>
        <w:t xml:space="preserve">Institutional logic contradictions on social media</w:t>
      </w:r>
    </w:p>
    <w:p>
      <w:pPr>
        <w:pStyle w:val="Heading1"/>
      </w:pPr>
      <w:bookmarkStart w:id="6" w:name="_Toc6"/>
      <w:r>
        <w:t>Report location:</w:t>
      </w:r>
      <w:bookmarkEnd w:id="6"/>
    </w:p>
    <w:p>
      <w:hyperlink r:id="rId8" w:history="1">
        <w:r>
          <w:rPr>
            <w:color w:val="2980b9"/>
            <w:u w:val="single"/>
          </w:rPr>
          <w:t xml:space="preserve">https://www.fullpicture.app/item/ab7fbbfd4097163413d204593f625059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46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0791X22002834" TargetMode="External"/><Relationship Id="rId8" Type="http://schemas.openxmlformats.org/officeDocument/2006/relationships/hyperlink" Target="https://www.fullpicture.app/item/ab7fbbfd4097163413d204593f6250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2023-02-24T16:47:57+01:00</dcterms:created>
  <dcterms:modified xsi:type="dcterms:W3CDTF">2023-02-24T16:47:57+01:00</dcterms:modified>
</cp:coreProperties>
</file>

<file path=docProps/custom.xml><?xml version="1.0" encoding="utf-8"?>
<Properties xmlns="http://schemas.openxmlformats.org/officeDocument/2006/custom-properties" xmlns:vt="http://schemas.openxmlformats.org/officeDocument/2006/docPropsVTypes"/>
</file>