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Blockchain Scaling Using Rollups: A Comprehensive Survey | IEEE Journals &amp; Magazine | IEEE Xplore</w:t>
      </w:r>
      <w:br/>
      <w:hyperlink r:id="rId7" w:history="1">
        <w:r>
          <w:rPr>
            <w:color w:val="2980b9"/>
            <w:u w:val="single"/>
          </w:rPr>
          <w:t xml:space="preserve">https://ieeexplore.ieee.org/document/9862815</w:t>
        </w:r>
      </w:hyperlink>
    </w:p>
    <w:p>
      <w:pPr>
        <w:pStyle w:val="Heading1"/>
      </w:pPr>
      <w:bookmarkStart w:id="2" w:name="_Toc2"/>
      <w:r>
        <w:t>Article summary:</w:t>
      </w:r>
      <w:bookmarkEnd w:id="2"/>
    </w:p>
    <w:p>
      <w:pPr>
        <w:jc w:val="both"/>
      </w:pPr>
      <w:r>
        <w:rPr/>
        <w:t xml:space="preserve">1. This paper surveys the current state-of-the-art of rollups as a scaling solution for blockchain systems.</w:t>
      </w:r>
    </w:p>
    <w:p>
      <w:pPr>
        <w:jc w:val="both"/>
      </w:pPr>
      <w:r>
        <w:rPr/>
        <w:t xml:space="preserve">2. It discusses the mode of operation of different types of rollups, outlines implementations and their features and limitations, and conducts a performance analysis comparing these implementations.</w:t>
      </w:r>
    </w:p>
    <w:p>
      <w:pPr>
        <w:jc w:val="both"/>
      </w:pPr>
      <w:r>
        <w:rPr/>
        <w:t xml:space="preserve">3. It also outlines avenues for future research around rollups as a scaling 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providing an in-depth explanation and comparison of different rollup implementations. The article is well researched, citing relevant sources to back up its claims, and provides an unbiased overview of the current state-of-the-art in terms of rollup technology.</w:t>
      </w:r>
    </w:p>
    <w:p>
      <w:pPr>
        <w:jc w:val="both"/>
      </w:pPr>
      <w:r>
        <w:rPr/>
        <w:t xml:space="preserve">However, there are some potential biases that should be noted. For example, the article does not explore counterarguments or present both sides equally when discussing first layer solutions such as sharding or Proof-of-Stake consensus mechanisms. Additionally, while the article does provide an overview of second layer solutions such as state channels, sidechains, Plasma, rollups and validiums, it does not provide any detailed information on each one beyond a brief description. This could lead to readers having an incomplete understanding of each solution's capabilities and limitations.</w:t>
      </w:r>
    </w:p>
    <w:p>
      <w:pPr>
        <w:jc w:val="both"/>
      </w:pPr>
      <w:r>
        <w:rPr/>
        <w:t xml:space="preserve">In addition to this, there is no mention of possible risks associated with using these technologies or any discussion on how they can be mitigated. Furthermore, while the article does provide some performance analysis comparing different implementations of rollups, it does not provide any evidence for its claims regarding performance improvements or other benefits associated with using these technologies. </w:t>
      </w:r>
    </w:p>
    <w:p>
      <w:pPr>
        <w:jc w:val="both"/>
      </w:pPr>
      <w:r>
        <w:rPr/>
        <w:t xml:space="preserve">In conclusion, while the article is generally reliable and trustworthy in its content overall, there are some potential biases that should be noted when reading it. Additionally, more evidence should be provided to support its claims regarding performance improvements or other benefits associated with using these technologies.</w:t>
      </w:r>
    </w:p>
    <w:p>
      <w:pPr>
        <w:pStyle w:val="Heading1"/>
      </w:pPr>
      <w:bookmarkStart w:id="5" w:name="_Toc5"/>
      <w:r>
        <w:t>Topics for further research:</w:t>
      </w:r>
      <w:bookmarkEnd w:id="5"/>
    </w:p>
    <w:p>
      <w:pPr>
        <w:spacing w:after="0"/>
        <w:numPr>
          <w:ilvl w:val="0"/>
          <w:numId w:val="2"/>
        </w:numPr>
      </w:pPr>
      <w:r>
        <w:rPr/>
        <w:t xml:space="preserve">Rollup performance analysis</w:t>
      </w:r>
    </w:p>
    <w:p>
      <w:pPr>
        <w:spacing w:after="0"/>
        <w:numPr>
          <w:ilvl w:val="0"/>
          <w:numId w:val="2"/>
        </w:numPr>
      </w:pPr>
      <w:r>
        <w:rPr/>
        <w:t xml:space="preserve">Rollup security risks</w:t>
      </w:r>
    </w:p>
    <w:p>
      <w:pPr>
        <w:spacing w:after="0"/>
        <w:numPr>
          <w:ilvl w:val="0"/>
          <w:numId w:val="2"/>
        </w:numPr>
      </w:pPr>
      <w:r>
        <w:rPr/>
        <w:t xml:space="preserve">Sharding consensus mechanisms</w:t>
      </w:r>
    </w:p>
    <w:p>
      <w:pPr>
        <w:spacing w:after="0"/>
        <w:numPr>
          <w:ilvl w:val="0"/>
          <w:numId w:val="2"/>
        </w:numPr>
      </w:pPr>
      <w:r>
        <w:rPr/>
        <w:t xml:space="preserve">Proof-of-Stake consensus mechanisms</w:t>
      </w:r>
    </w:p>
    <w:p>
      <w:pPr>
        <w:spacing w:after="0"/>
        <w:numPr>
          <w:ilvl w:val="0"/>
          <w:numId w:val="2"/>
        </w:numPr>
      </w:pPr>
      <w:r>
        <w:rPr/>
        <w:t xml:space="preserve">State channels technology</w:t>
      </w:r>
    </w:p>
    <w:p>
      <w:pPr>
        <w:numPr>
          <w:ilvl w:val="0"/>
          <w:numId w:val="2"/>
        </w:numPr>
      </w:pPr>
      <w:r>
        <w:rPr/>
        <w:t xml:space="preserve">Plasma sidechains technology</w:t>
      </w:r>
    </w:p>
    <w:p>
      <w:pPr>
        <w:pStyle w:val="Heading1"/>
      </w:pPr>
      <w:bookmarkStart w:id="6" w:name="_Toc6"/>
      <w:r>
        <w:t>Report location:</w:t>
      </w:r>
      <w:bookmarkEnd w:id="6"/>
    </w:p>
    <w:p>
      <w:hyperlink r:id="rId8" w:history="1">
        <w:r>
          <w:rPr>
            <w:color w:val="2980b9"/>
            <w:u w:val="single"/>
          </w:rPr>
          <w:t xml:space="preserve">https://www.fullpicture.app/item/ab95ac8944d976255d936317acec9e27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D4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62815" TargetMode="External"/><Relationship Id="rId8" Type="http://schemas.openxmlformats.org/officeDocument/2006/relationships/hyperlink" Target="https://www.fullpicture.app/item/ab95ac8944d976255d936317acec9e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2023-02-28T00:22:44+01:00</dcterms:created>
  <dcterms:modified xsi:type="dcterms:W3CDTF">2023-02-28T00:22:44+01:00</dcterms:modified>
</cp:coreProperties>
</file>

<file path=docProps/custom.xml><?xml version="1.0" encoding="utf-8"?>
<Properties xmlns="http://schemas.openxmlformats.org/officeDocument/2006/custom-properties" xmlns:vt="http://schemas.openxmlformats.org/officeDocument/2006/docPropsVTypes"/>
</file>