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Releases Scathing Report on Religious Freedom in India | Time</w:t>
      </w:r>
      <w:br/>
      <w:hyperlink r:id="rId7" w:history="1">
        <w:r>
          <w:rPr>
            <w:color w:val="2980b9"/>
            <w:u w:val="single"/>
          </w:rPr>
          <w:t xml:space="preserve">https://time.com/6280298/india-religious-freedom-us-state-department-report/</w:t>
        </w:r>
      </w:hyperlink>
    </w:p>
    <w:p>
      <w:pPr>
        <w:pStyle w:val="Heading1"/>
      </w:pPr>
      <w:bookmarkStart w:id="2" w:name="_Toc2"/>
      <w:r>
        <w:t>Article summary:</w:t>
      </w:r>
      <w:bookmarkEnd w:id="2"/>
    </w:p>
    <w:p>
      <w:pPr>
        <w:jc w:val="both"/>
      </w:pPr>
      <w:r>
        <w:rPr/>
        <w:t xml:space="preserve">1. The U.S. Department of State has released its annual Religious Freedom Report, highlighting numerous instances of religious freedom violations in India, including attacks on religious minorities and restrictions on religious conversion.</w:t>
      </w:r>
    </w:p>
    <w:p>
      <w:pPr>
        <w:jc w:val="both"/>
      </w:pPr>
      <w:r>
        <w:rPr/>
        <w:t xml:space="preserve">2. The report calls out India, along with China, Russia, and Iran, for explicitly targeting members of certain faith communities and engaging in hate-fueled violence against religious minorities.</w:t>
      </w:r>
    </w:p>
    <w:p>
      <w:pPr>
        <w:jc w:val="both"/>
      </w:pPr>
      <w:r>
        <w:rPr/>
        <w:t xml:space="preserve">3. The Indian government responded to the report by dismissing it as based on misinformation and flawed understanding, while the U.S. continues to encourage India to condemn violence and protect all groups engaging in rhetoric or violence against religious communities.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"U.S. Releases Scathing Report on Religious Freedom in India" published by Time provides an overview of the U.S. Department's recently released Religious Freedom Report for 2022, focusing on the situation in India. While the article highlights some concerning instances of religious freedom violations in India, it is important to critically analyze its content for potential biases, one-sided reporting, unsupported claims, missing points of consideration, missing evidence for the claims made, unexplored counterarguments, promotional content, partiality, and whether possible risks are noted.</w:t>
      </w:r>
    </w:p>
    <w:p>
      <w:pPr>
        <w:jc w:val="both"/>
      </w:pPr>
      <w:r>
        <w:rPr/>
        <w:t xml:space="preserve"/>
      </w:r>
    </w:p>
    <w:p>
      <w:pPr>
        <w:jc w:val="both"/>
      </w:pPr>
      <w:r>
        <w:rPr/>
        <w:t xml:space="preserve">One potential bias in the article is its focus on negative incidents involving religious minorities in India while not providing a balanced perspective by including positive examples or acknowledging efforts made by the Indian government to address these issues. The article mentions instances such as attacks on Muslims and Christians and allegations of systemic discrimination but does not provide a comprehensive view of the overall religious freedom situation in India.</w:t>
      </w:r>
    </w:p>
    <w:p>
      <w:pPr>
        <w:jc w:val="both"/>
      </w:pPr>
      <w:r>
        <w:rPr/>
        <w:t xml:space="preserve"/>
      </w:r>
    </w:p>
    <w:p>
      <w:pPr>
        <w:jc w:val="both"/>
      </w:pPr>
      <w:r>
        <w:rPr/>
        <w:t xml:space="preserve">The article also relies heavily on anonymous sources and reports from human rights organizations without providing specific details or evidence to support their claims. For example, it mentions that India ranks eighth among 162 countries for the highest risk of mass killing according to a project by the U.S. Holocaust Museum but does not provide any further information or context about this ranking.</w:t>
      </w:r>
    </w:p>
    <w:p>
      <w:pPr>
        <w:jc w:val="both"/>
      </w:pPr>
      <w:r>
        <w:rPr/>
        <w:t xml:space="preserve"/>
      </w:r>
    </w:p>
    <w:p>
      <w:pPr>
        <w:jc w:val="both"/>
      </w:pPr>
      <w:r>
        <w:rPr/>
        <w:t xml:space="preserve">Furthermore, the article does not explore counterarguments or alternative perspectives that could provide a more nuanced understanding of the religious freedom situation in India. It does not mention any efforts made by the Indian government to protect religious minorities or address instances of violence and discrimination.</w:t>
      </w:r>
    </w:p>
    <w:p>
      <w:pPr>
        <w:jc w:val="both"/>
      </w:pPr>
      <w:r>
        <w:rPr/>
        <w:t xml:space="preserve"/>
      </w:r>
    </w:p>
    <w:p>
      <w:pPr>
        <w:jc w:val="both"/>
      </w:pPr>
      <w:r>
        <w:rPr/>
        <w:t xml:space="preserve">Additionally, there is no mention of any potential risks or challenges faced by the Indian government in addressing these issues. It is important to consider factors such as social tensions, political dynamics, and historical context when analyzing religious freedom violations in any country.</w:t>
      </w:r>
    </w:p>
    <w:p>
      <w:pPr>
        <w:jc w:val="both"/>
      </w:pPr>
      <w:r>
        <w:rPr/>
        <w:t xml:space="preserve"/>
      </w:r>
    </w:p>
    <w:p>
      <w:pPr>
        <w:jc w:val="both"/>
      </w:pPr>
      <w:r>
        <w:rPr/>
        <w:t xml:space="preserve">The article also lacks balance in its reporting by focusing solely on negative incidents and criticisms without providing equal attention to positive developments or efforts made by other countries to promote religious freedom. This one-sided reporting can contribute to a skewed perception of the situation in India.</w:t>
      </w:r>
    </w:p>
    <w:p>
      <w:pPr>
        <w:jc w:val="both"/>
      </w:pPr>
      <w:r>
        <w:rPr/>
        <w:t xml:space="preserve"/>
      </w:r>
    </w:p>
    <w:p>
      <w:pPr>
        <w:jc w:val="both"/>
      </w:pPr>
      <w:r>
        <w:rPr/>
        <w:t xml:space="preserve">In conclusion, while the article highlights some concerning instances of religious freedom violations in India, it is important to critically analyze its content for potential biases, one-sided reporting, unsupported claims, missing points of consideration, missing evidence for the claims made, unexplored counterarguments, promotional content, partiality, and whether possible risks are noted. A more balanced and comprehensive analysis would provide a more accurate understanding of the religious freedom situation in India.</w:t>
      </w:r>
    </w:p>
    <w:p>
      <w:pPr>
        <w:pStyle w:val="Heading1"/>
      </w:pPr>
      <w:bookmarkStart w:id="5" w:name="_Toc5"/>
      <w:r>
        <w:t>Topics for further research:</w:t>
      </w:r>
      <w:bookmarkEnd w:id="5"/>
    </w:p>
    <w:p>
      <w:pPr>
        <w:spacing w:after="0"/>
        <w:numPr>
          <w:ilvl w:val="0"/>
          <w:numId w:val="2"/>
        </w:numPr>
      </w:pPr>
      <w:r>
        <w:rPr/>
        <w:t xml:space="preserve">Efforts made by the Indian government to protect religious minorities in India
</w:t>
      </w:r>
    </w:p>
    <w:p>
      <w:pPr>
        <w:spacing w:after="0"/>
        <w:numPr>
          <w:ilvl w:val="0"/>
          <w:numId w:val="2"/>
        </w:numPr>
      </w:pPr>
      <w:r>
        <w:rPr/>
        <w:t xml:space="preserve">Positive developments in religious freedom in India
</w:t>
      </w:r>
    </w:p>
    <w:p>
      <w:pPr>
        <w:spacing w:after="0"/>
        <w:numPr>
          <w:ilvl w:val="0"/>
          <w:numId w:val="2"/>
        </w:numPr>
      </w:pPr>
      <w:r>
        <w:rPr/>
        <w:t xml:space="preserve">Historical context of religious tensions in India
</w:t>
      </w:r>
    </w:p>
    <w:p>
      <w:pPr>
        <w:spacing w:after="0"/>
        <w:numPr>
          <w:ilvl w:val="0"/>
          <w:numId w:val="2"/>
        </w:numPr>
      </w:pPr>
      <w:r>
        <w:rPr/>
        <w:t xml:space="preserve">Counterarguments to claims of religious freedom violations in India
</w:t>
      </w:r>
    </w:p>
    <w:p>
      <w:pPr>
        <w:spacing w:after="0"/>
        <w:numPr>
          <w:ilvl w:val="0"/>
          <w:numId w:val="2"/>
        </w:numPr>
      </w:pPr>
      <w:r>
        <w:rPr/>
        <w:t xml:space="preserve">International comparisons of religious freedom situations in different countries
</w:t>
      </w:r>
    </w:p>
    <w:p>
      <w:pPr>
        <w:numPr>
          <w:ilvl w:val="0"/>
          <w:numId w:val="2"/>
        </w:numPr>
      </w:pPr>
      <w:r>
        <w:rPr/>
        <w:t xml:space="preserve">Challenges faced by the Indian government in addressing religious freedom violations</w:t>
      </w:r>
    </w:p>
    <w:p>
      <w:pPr>
        <w:pStyle w:val="Heading1"/>
      </w:pPr>
      <w:bookmarkStart w:id="6" w:name="_Toc6"/>
      <w:r>
        <w:t>Report location:</w:t>
      </w:r>
      <w:bookmarkEnd w:id="6"/>
    </w:p>
    <w:p>
      <w:hyperlink r:id="rId8" w:history="1">
        <w:r>
          <w:rPr>
            <w:color w:val="2980b9"/>
            <w:u w:val="single"/>
          </w:rPr>
          <w:t xml:space="preserve">https://www.fullpicture.app/item/abec8785829f54fcaa3abf23f8297281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8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6280298/india-religious-freedom-us-state-department-report/" TargetMode="External"/><Relationship Id="rId8" Type="http://schemas.openxmlformats.org/officeDocument/2006/relationships/hyperlink" Target="https://www.fullpicture.app/item/abec8785829f54fcaa3abf23f8297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2024-01-13T13:31:34+01:00</dcterms:created>
  <dcterms:modified xsi:type="dcterms:W3CDTF">2024-01-13T13:31:34+01:00</dcterms:modified>
</cp:coreProperties>
</file>

<file path=docProps/custom.xml><?xml version="1.0" encoding="utf-8"?>
<Properties xmlns="http://schemas.openxmlformats.org/officeDocument/2006/custom-properties" xmlns:vt="http://schemas.openxmlformats.org/officeDocument/2006/docPropsVTypes"/>
</file>